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E3819" w14:textId="7CB616D9" w:rsidR="006F4DCF" w:rsidRDefault="006F4DCF" w:rsidP="006F4DCF">
      <w:pPr>
        <w:jc w:val="right"/>
        <w:rPr>
          <w:b/>
          <w:bCs/>
        </w:rPr>
      </w:pPr>
      <w:r w:rsidRPr="00920DBD">
        <w:rPr>
          <w:b/>
          <w:bCs/>
        </w:rPr>
        <w:t xml:space="preserve">Annex No 4 </w:t>
      </w:r>
      <w:r w:rsidR="00126CA4" w:rsidRPr="00920DBD">
        <w:rPr>
          <w:b/>
          <w:bCs/>
        </w:rPr>
        <w:t>of</w:t>
      </w:r>
      <w:r w:rsidRPr="00920DBD">
        <w:rPr>
          <w:b/>
          <w:bCs/>
        </w:rPr>
        <w:t xml:space="preserve"> the Rules</w:t>
      </w:r>
    </w:p>
    <w:p w14:paraId="18E6F642" w14:textId="77777777" w:rsidR="00C82686" w:rsidRPr="00920DBD" w:rsidRDefault="00C82686" w:rsidP="006F4DCF">
      <w:pPr>
        <w:jc w:val="right"/>
        <w:rPr>
          <w:b/>
          <w:bCs/>
        </w:rPr>
      </w:pPr>
    </w:p>
    <w:p w14:paraId="6E0A14A7" w14:textId="0A287978" w:rsidR="00E571F2" w:rsidRPr="00920DBD" w:rsidRDefault="00E571F2" w:rsidP="00E571F2">
      <w:pPr>
        <w:spacing w:after="120"/>
        <w:contextualSpacing/>
        <w:jc w:val="center"/>
        <w:rPr>
          <w:color w:val="000000" w:themeColor="text1"/>
        </w:rPr>
      </w:pPr>
      <w:r w:rsidRPr="00920DBD">
        <w:rPr>
          <w:color w:val="000000" w:themeColor="text1"/>
        </w:rPr>
        <w:t>_____________________________________________________________________________</w:t>
      </w:r>
    </w:p>
    <w:p w14:paraId="13C74747" w14:textId="77777777" w:rsidR="00E571F2" w:rsidRPr="00920DBD" w:rsidRDefault="00E571F2" w:rsidP="00E571F2">
      <w:pPr>
        <w:spacing w:after="120"/>
        <w:contextualSpacing/>
        <w:jc w:val="center"/>
        <w:rPr>
          <w:color w:val="000000" w:themeColor="text1"/>
          <w:vertAlign w:val="superscript"/>
        </w:rPr>
      </w:pPr>
      <w:r w:rsidRPr="00920DBD">
        <w:rPr>
          <w:color w:val="000000" w:themeColor="text1"/>
          <w:vertAlign w:val="superscript"/>
        </w:rPr>
        <w:t>(Name of the participant, code of the legal entity, address of the registered office)</w:t>
      </w:r>
    </w:p>
    <w:p w14:paraId="5F0624F7" w14:textId="77777777" w:rsidR="00E571F2" w:rsidRPr="00920DBD" w:rsidRDefault="00E571F2" w:rsidP="00E571F2">
      <w:pPr>
        <w:spacing w:after="120"/>
        <w:contextualSpacing/>
        <w:jc w:val="center"/>
        <w:rPr>
          <w:color w:val="000000" w:themeColor="text1"/>
          <w:lang w:val="lt-LT"/>
        </w:rPr>
      </w:pPr>
    </w:p>
    <w:p w14:paraId="09C4FE16" w14:textId="77777777" w:rsidR="00E571F2" w:rsidRPr="00920DBD" w:rsidRDefault="00E571F2" w:rsidP="00E571F2">
      <w:pPr>
        <w:spacing w:after="120"/>
        <w:contextualSpacing/>
        <w:jc w:val="both"/>
        <w:rPr>
          <w:color w:val="000000" w:themeColor="text1"/>
        </w:rPr>
      </w:pPr>
      <w:r w:rsidRPr="00920DBD">
        <w:rPr>
          <w:color w:val="000000" w:themeColor="text1"/>
        </w:rPr>
        <w:t>AB Amber Grid</w:t>
      </w:r>
    </w:p>
    <w:p w14:paraId="65544A1D" w14:textId="77777777" w:rsidR="00E571F2" w:rsidRPr="00920DBD" w:rsidRDefault="00E571F2" w:rsidP="00E571F2">
      <w:pPr>
        <w:spacing w:after="120"/>
        <w:contextualSpacing/>
        <w:jc w:val="both"/>
        <w:rPr>
          <w:color w:val="000000" w:themeColor="text1"/>
        </w:rPr>
      </w:pPr>
      <w:r w:rsidRPr="00920DBD">
        <w:rPr>
          <w:color w:val="000000" w:themeColor="text1"/>
        </w:rPr>
        <w:t>Code of legal entity 303090867</w:t>
      </w:r>
    </w:p>
    <w:p w14:paraId="6DAC163F" w14:textId="77777777" w:rsidR="00E571F2" w:rsidRPr="00920DBD" w:rsidRDefault="00E571F2" w:rsidP="00E571F2">
      <w:pPr>
        <w:spacing w:after="120"/>
        <w:contextualSpacing/>
        <w:jc w:val="both"/>
        <w:rPr>
          <w:color w:val="000000" w:themeColor="text1"/>
        </w:rPr>
      </w:pPr>
      <w:r w:rsidRPr="00920DBD">
        <w:rPr>
          <w:color w:val="000000" w:themeColor="text1"/>
        </w:rPr>
        <w:t xml:space="preserve">Registered office: </w:t>
      </w:r>
      <w:proofErr w:type="spellStart"/>
      <w:r w:rsidRPr="00920DBD">
        <w:rPr>
          <w:color w:val="000000" w:themeColor="text1"/>
        </w:rPr>
        <w:t>Laisvės</w:t>
      </w:r>
      <w:proofErr w:type="spellEnd"/>
      <w:r w:rsidRPr="00920DBD">
        <w:rPr>
          <w:color w:val="000000" w:themeColor="text1"/>
        </w:rPr>
        <w:t xml:space="preserve"> Ave. 10, LT-04125 Vilnius</w:t>
      </w:r>
    </w:p>
    <w:p w14:paraId="7DDE554F" w14:textId="4CB8DF8F" w:rsidR="00E571F2" w:rsidRPr="00920DBD" w:rsidRDefault="00E571F2" w:rsidP="00E571F2">
      <w:pPr>
        <w:spacing w:after="120"/>
        <w:contextualSpacing/>
        <w:jc w:val="both"/>
        <w:rPr>
          <w:color w:val="000000" w:themeColor="text1"/>
        </w:rPr>
      </w:pPr>
      <w:r w:rsidRPr="00920DBD">
        <w:rPr>
          <w:color w:val="000000" w:themeColor="text1"/>
        </w:rPr>
        <w:t xml:space="preserve">Phone: </w:t>
      </w:r>
      <w:r w:rsidR="00813E81" w:rsidRPr="00813E81">
        <w:rPr>
          <w:color w:val="000000" w:themeColor="text1"/>
        </w:rPr>
        <w:t>+370 5 236 0855</w:t>
      </w:r>
    </w:p>
    <w:p w14:paraId="557BC397" w14:textId="4F38FFD8" w:rsidR="00E571F2" w:rsidRDefault="00E571F2" w:rsidP="00E571F2">
      <w:pPr>
        <w:spacing w:after="120"/>
        <w:contextualSpacing/>
        <w:jc w:val="both"/>
        <w:rPr>
          <w:color w:val="000000" w:themeColor="text1"/>
        </w:rPr>
      </w:pPr>
      <w:r w:rsidRPr="00920DBD">
        <w:rPr>
          <w:color w:val="000000" w:themeColor="text1"/>
        </w:rPr>
        <w:t xml:space="preserve">email: </w:t>
      </w:r>
      <w:hyperlink r:id="rId10" w:history="1">
        <w:r w:rsidR="007873F2">
          <w:rPr>
            <w:rStyle w:val="Hyperlink"/>
          </w:rPr>
          <w:t>tender</w:t>
        </w:r>
        <w:r w:rsidR="007873F2" w:rsidRPr="00CA2B84">
          <w:rPr>
            <w:rStyle w:val="Hyperlink"/>
          </w:rPr>
          <w:t>@ambergrid.lt</w:t>
        </w:r>
      </w:hyperlink>
    </w:p>
    <w:p w14:paraId="080B567E" w14:textId="77777777" w:rsidR="00E571F2" w:rsidRDefault="00E571F2" w:rsidP="00E571F2">
      <w:pPr>
        <w:spacing w:after="120"/>
        <w:contextualSpacing/>
        <w:jc w:val="both"/>
        <w:rPr>
          <w:color w:val="000000" w:themeColor="text1"/>
          <w:lang w:val="lt-LT"/>
        </w:rPr>
      </w:pPr>
    </w:p>
    <w:p w14:paraId="6AD2738F" w14:textId="77777777" w:rsidR="00655C73" w:rsidRPr="00920DBD" w:rsidRDefault="00655C73" w:rsidP="00E571F2">
      <w:pPr>
        <w:spacing w:after="120"/>
        <w:contextualSpacing/>
        <w:jc w:val="both"/>
        <w:rPr>
          <w:color w:val="000000" w:themeColor="text1"/>
          <w:lang w:val="lt-LT"/>
        </w:rPr>
      </w:pPr>
    </w:p>
    <w:p w14:paraId="3601E30F" w14:textId="202DFB86" w:rsidR="00E571F2" w:rsidRPr="00920DBD" w:rsidRDefault="00E571F2" w:rsidP="00E571F2">
      <w:pPr>
        <w:spacing w:after="120"/>
        <w:contextualSpacing/>
        <w:jc w:val="center"/>
        <w:rPr>
          <w:b/>
          <w:color w:val="000000" w:themeColor="text1"/>
        </w:rPr>
      </w:pPr>
      <w:r w:rsidRPr="00920DBD">
        <w:rPr>
          <w:b/>
          <w:color w:val="000000" w:themeColor="text1"/>
        </w:rPr>
        <w:t>APPLICATION FOR THE PARTICIPATION IN THE PUBLIC SALE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413"/>
        <w:gridCol w:w="3265"/>
        <w:gridCol w:w="271"/>
        <w:gridCol w:w="2631"/>
      </w:tblGrid>
      <w:tr w:rsidR="00E571F2" w:rsidRPr="00920DBD" w14:paraId="72621444" w14:textId="77777777" w:rsidTr="00AB4DD9">
        <w:tc>
          <w:tcPr>
            <w:tcW w:w="3186" w:type="dxa"/>
            <w:gridSpan w:val="2"/>
            <w:tcBorders>
              <w:top w:val="nil"/>
              <w:left w:val="nil"/>
              <w:bottom w:val="nil"/>
              <w:right w:val="nil"/>
            </w:tcBorders>
            <w:shd w:val="clear" w:color="auto" w:fill="auto"/>
          </w:tcPr>
          <w:p w14:paraId="017094A3" w14:textId="77777777" w:rsidR="00E571F2" w:rsidRPr="00920DBD" w:rsidRDefault="00E571F2" w:rsidP="00AB4DD9">
            <w:pPr>
              <w:spacing w:after="120"/>
              <w:contextualSpacing/>
              <w:jc w:val="center"/>
              <w:rPr>
                <w:color w:val="000000" w:themeColor="text1"/>
                <w:lang w:val="lt-LT"/>
              </w:rPr>
            </w:pPr>
          </w:p>
        </w:tc>
        <w:tc>
          <w:tcPr>
            <w:tcW w:w="3340" w:type="dxa"/>
            <w:tcBorders>
              <w:top w:val="nil"/>
              <w:left w:val="nil"/>
              <w:right w:val="nil"/>
            </w:tcBorders>
            <w:shd w:val="clear" w:color="auto" w:fill="auto"/>
          </w:tcPr>
          <w:p w14:paraId="5702F10D" w14:textId="77777777" w:rsidR="00E571F2" w:rsidRPr="00920DBD" w:rsidRDefault="00E571F2" w:rsidP="00AB4DD9">
            <w:pPr>
              <w:spacing w:after="120"/>
              <w:contextualSpacing/>
              <w:jc w:val="center"/>
              <w:rPr>
                <w:color w:val="000000" w:themeColor="text1"/>
                <w:lang w:val="lt-LT"/>
              </w:rPr>
            </w:pPr>
          </w:p>
        </w:tc>
        <w:tc>
          <w:tcPr>
            <w:tcW w:w="3004" w:type="dxa"/>
            <w:gridSpan w:val="2"/>
            <w:tcBorders>
              <w:top w:val="nil"/>
              <w:left w:val="nil"/>
              <w:bottom w:val="nil"/>
              <w:right w:val="nil"/>
            </w:tcBorders>
            <w:shd w:val="clear" w:color="auto" w:fill="auto"/>
          </w:tcPr>
          <w:p w14:paraId="26E676A3" w14:textId="77777777" w:rsidR="00E571F2" w:rsidRPr="00920DBD" w:rsidRDefault="00E571F2" w:rsidP="00AB4DD9">
            <w:pPr>
              <w:spacing w:after="120"/>
              <w:contextualSpacing/>
              <w:jc w:val="center"/>
              <w:rPr>
                <w:color w:val="000000" w:themeColor="text1"/>
                <w:lang w:val="lt-LT"/>
              </w:rPr>
            </w:pPr>
          </w:p>
        </w:tc>
      </w:tr>
      <w:tr w:rsidR="00E571F2" w:rsidRPr="00920DBD" w14:paraId="58E392C0" w14:textId="77777777" w:rsidTr="00AB4DD9">
        <w:tc>
          <w:tcPr>
            <w:tcW w:w="2765" w:type="dxa"/>
            <w:tcBorders>
              <w:top w:val="nil"/>
              <w:left w:val="nil"/>
              <w:bottom w:val="nil"/>
              <w:right w:val="nil"/>
            </w:tcBorders>
            <w:shd w:val="clear" w:color="auto" w:fill="auto"/>
          </w:tcPr>
          <w:p w14:paraId="37B078BA" w14:textId="77777777" w:rsidR="00E571F2" w:rsidRPr="00920DBD" w:rsidRDefault="00E571F2" w:rsidP="00AB4DD9">
            <w:pPr>
              <w:spacing w:after="120"/>
              <w:contextualSpacing/>
              <w:jc w:val="center"/>
              <w:rPr>
                <w:color w:val="000000" w:themeColor="text1"/>
                <w:lang w:val="lt-LT"/>
              </w:rPr>
            </w:pPr>
          </w:p>
        </w:tc>
        <w:tc>
          <w:tcPr>
            <w:tcW w:w="4039" w:type="dxa"/>
            <w:gridSpan w:val="3"/>
            <w:tcBorders>
              <w:left w:val="nil"/>
              <w:bottom w:val="single" w:sz="4" w:space="0" w:color="auto"/>
              <w:right w:val="nil"/>
            </w:tcBorders>
            <w:shd w:val="clear" w:color="auto" w:fill="auto"/>
          </w:tcPr>
          <w:p w14:paraId="08145383" w14:textId="40381128" w:rsidR="00E571F2" w:rsidRPr="00920DBD" w:rsidRDefault="00E571F2" w:rsidP="00AB4DD9">
            <w:pPr>
              <w:spacing w:after="120"/>
              <w:contextualSpacing/>
              <w:jc w:val="center"/>
              <w:rPr>
                <w:color w:val="000000" w:themeColor="text1"/>
              </w:rPr>
            </w:pPr>
            <w:r w:rsidRPr="00920DBD">
              <w:rPr>
                <w:color w:val="000000" w:themeColor="text1"/>
              </w:rPr>
              <w:t>(date)(number)</w:t>
            </w:r>
          </w:p>
          <w:p w14:paraId="0ED47733" w14:textId="77777777" w:rsidR="00E571F2" w:rsidRPr="00920DBD" w:rsidRDefault="00E571F2" w:rsidP="00AB4DD9">
            <w:pPr>
              <w:spacing w:after="120"/>
              <w:contextualSpacing/>
              <w:jc w:val="center"/>
              <w:rPr>
                <w:color w:val="000000" w:themeColor="text1"/>
                <w:lang w:val="lt-LT"/>
              </w:rPr>
            </w:pPr>
          </w:p>
        </w:tc>
        <w:tc>
          <w:tcPr>
            <w:tcW w:w="2726" w:type="dxa"/>
            <w:tcBorders>
              <w:top w:val="nil"/>
              <w:left w:val="nil"/>
              <w:bottom w:val="nil"/>
              <w:right w:val="nil"/>
            </w:tcBorders>
            <w:shd w:val="clear" w:color="auto" w:fill="auto"/>
          </w:tcPr>
          <w:p w14:paraId="07ED9242" w14:textId="77777777" w:rsidR="00E571F2" w:rsidRPr="00920DBD" w:rsidRDefault="00E571F2" w:rsidP="00AB4DD9">
            <w:pPr>
              <w:spacing w:after="120"/>
              <w:contextualSpacing/>
              <w:jc w:val="center"/>
              <w:rPr>
                <w:color w:val="000000" w:themeColor="text1"/>
                <w:lang w:val="lt-LT"/>
              </w:rPr>
            </w:pPr>
          </w:p>
          <w:p w14:paraId="4010A054" w14:textId="77777777" w:rsidR="00E571F2" w:rsidRPr="00920DBD" w:rsidRDefault="00E571F2" w:rsidP="00AB4DD9">
            <w:pPr>
              <w:spacing w:after="120"/>
              <w:contextualSpacing/>
              <w:rPr>
                <w:color w:val="000000" w:themeColor="text1"/>
                <w:lang w:val="lt-LT"/>
              </w:rPr>
            </w:pPr>
          </w:p>
        </w:tc>
      </w:tr>
      <w:tr w:rsidR="00E571F2" w:rsidRPr="00920DBD" w14:paraId="17350F30" w14:textId="77777777" w:rsidTr="00AB4DD9">
        <w:tc>
          <w:tcPr>
            <w:tcW w:w="9530" w:type="dxa"/>
            <w:gridSpan w:val="5"/>
            <w:tcBorders>
              <w:top w:val="nil"/>
              <w:left w:val="nil"/>
              <w:bottom w:val="nil"/>
              <w:right w:val="nil"/>
            </w:tcBorders>
            <w:shd w:val="clear" w:color="auto" w:fill="auto"/>
          </w:tcPr>
          <w:p w14:paraId="2D81C098" w14:textId="77777777" w:rsidR="00E571F2" w:rsidRPr="00920DBD" w:rsidRDefault="00E571F2" w:rsidP="00AB4DD9">
            <w:pPr>
              <w:spacing w:after="120"/>
              <w:contextualSpacing/>
              <w:jc w:val="center"/>
              <w:rPr>
                <w:color w:val="000000" w:themeColor="text1"/>
              </w:rPr>
            </w:pPr>
            <w:r w:rsidRPr="00920DBD">
              <w:rPr>
                <w:color w:val="000000" w:themeColor="text1"/>
              </w:rPr>
              <w:t>(Place)</w:t>
            </w:r>
          </w:p>
          <w:p w14:paraId="65C64FD3" w14:textId="77777777" w:rsidR="00E571F2" w:rsidRPr="00920DBD" w:rsidRDefault="00E571F2" w:rsidP="00AB4DD9">
            <w:pPr>
              <w:spacing w:after="120"/>
              <w:contextualSpacing/>
              <w:jc w:val="center"/>
              <w:rPr>
                <w:color w:val="000000" w:themeColor="text1"/>
                <w:lang w:val="lt-LT"/>
              </w:rPr>
            </w:pPr>
          </w:p>
          <w:p w14:paraId="58662B15" w14:textId="797C4879" w:rsidR="00525BCA" w:rsidRPr="00920DBD" w:rsidRDefault="00525BCA" w:rsidP="00AB4DD9">
            <w:pPr>
              <w:spacing w:after="120"/>
              <w:contextualSpacing/>
              <w:jc w:val="center"/>
              <w:rPr>
                <w:b/>
                <w:color w:val="000000" w:themeColor="text1"/>
              </w:rPr>
            </w:pPr>
            <w:r w:rsidRPr="00920DBD">
              <w:rPr>
                <w:b/>
                <w:color w:val="000000" w:themeColor="text1"/>
              </w:rPr>
              <w:t xml:space="preserve">PUBLIC SALE OF MAJORITY STAKE </w:t>
            </w:r>
          </w:p>
          <w:p w14:paraId="0BADCA43" w14:textId="2FD9FA5A" w:rsidR="00E571F2" w:rsidRPr="00920DBD" w:rsidRDefault="00525BCA" w:rsidP="00AB4DD9">
            <w:pPr>
              <w:spacing w:after="120"/>
              <w:contextualSpacing/>
              <w:jc w:val="center"/>
              <w:rPr>
                <w:b/>
                <w:bCs/>
                <w:color w:val="000000" w:themeColor="text1"/>
              </w:rPr>
            </w:pPr>
            <w:r w:rsidRPr="00920DBD">
              <w:rPr>
                <w:b/>
                <w:color w:val="000000" w:themeColor="text1"/>
              </w:rPr>
              <w:t>OF UAB GET BALTIC</w:t>
            </w:r>
          </w:p>
          <w:p w14:paraId="25351614" w14:textId="77777777" w:rsidR="00E571F2" w:rsidRPr="00920DBD" w:rsidRDefault="00E571F2" w:rsidP="00AB4DD9">
            <w:pPr>
              <w:spacing w:after="120"/>
              <w:contextualSpacing/>
              <w:rPr>
                <w:color w:val="000000" w:themeColor="text1"/>
                <w:lang w:val="lt-LT"/>
              </w:rPr>
            </w:pPr>
          </w:p>
          <w:p w14:paraId="009CB76A" w14:textId="77777777" w:rsidR="00E571F2" w:rsidRPr="00920DBD" w:rsidRDefault="00E571F2" w:rsidP="00AB4DD9">
            <w:pPr>
              <w:spacing w:after="120"/>
              <w:contextualSpacing/>
              <w:jc w:val="center"/>
              <w:rPr>
                <w:color w:val="000000" w:themeColor="text1"/>
                <w:lang w:val="lt-LT"/>
              </w:rPr>
            </w:pPr>
          </w:p>
        </w:tc>
      </w:tr>
    </w:tbl>
    <w:p w14:paraId="69946852" w14:textId="421D613C" w:rsidR="00E571F2" w:rsidRPr="00920DBD" w:rsidRDefault="00525BCA" w:rsidP="00E571F2">
      <w:pPr>
        <w:spacing w:after="120"/>
        <w:contextualSpacing/>
        <w:jc w:val="both"/>
        <w:rPr>
          <w:color w:val="000000" w:themeColor="text1"/>
        </w:rPr>
      </w:pPr>
      <w:r w:rsidRPr="00920DBD">
        <w:rPr>
          <w:color w:val="000000" w:themeColor="text1"/>
        </w:rPr>
        <w:t>By e</w:t>
      </w:r>
      <w:r w:rsidR="00E571F2" w:rsidRPr="00920DBD">
        <w:rPr>
          <w:color w:val="000000" w:themeColor="text1"/>
        </w:rPr>
        <w:t xml:space="preserve">xpressing interest in the opportunity to participate in the acquisition of shares of UAB </w:t>
      </w:r>
      <w:r w:rsidRPr="00920DBD">
        <w:rPr>
          <w:color w:val="000000" w:themeColor="text1"/>
        </w:rPr>
        <w:t>Get Baltic</w:t>
      </w:r>
      <w:r w:rsidR="00E571F2" w:rsidRPr="00920DBD">
        <w:rPr>
          <w:color w:val="000000" w:themeColor="text1"/>
        </w:rPr>
        <w:t xml:space="preserve">, we express our </w:t>
      </w:r>
      <w:r w:rsidR="003601C2" w:rsidRPr="00920DBD">
        <w:rPr>
          <w:color w:val="000000" w:themeColor="text1"/>
        </w:rPr>
        <w:t>intention</w:t>
      </w:r>
      <w:r w:rsidR="00E571F2" w:rsidRPr="00920DBD">
        <w:rPr>
          <w:color w:val="000000" w:themeColor="text1"/>
        </w:rPr>
        <w:t xml:space="preserve"> to participate in the Process </w:t>
      </w:r>
      <w:r w:rsidR="00804D80" w:rsidRPr="00920DBD">
        <w:rPr>
          <w:color w:val="000000" w:themeColor="text1"/>
        </w:rPr>
        <w:t>in order to</w:t>
      </w:r>
      <w:r w:rsidRPr="00920DBD">
        <w:rPr>
          <w:color w:val="000000" w:themeColor="text1"/>
        </w:rPr>
        <w:t xml:space="preserve"> </w:t>
      </w:r>
      <w:r w:rsidR="00E571F2" w:rsidRPr="00920DBD">
        <w:rPr>
          <w:color w:val="000000" w:themeColor="text1"/>
        </w:rPr>
        <w:t>conclu</w:t>
      </w:r>
      <w:r w:rsidR="00804D80" w:rsidRPr="00920DBD">
        <w:rPr>
          <w:color w:val="000000" w:themeColor="text1"/>
        </w:rPr>
        <w:t>de</w:t>
      </w:r>
      <w:r w:rsidR="00E571F2" w:rsidRPr="00920DBD">
        <w:rPr>
          <w:color w:val="000000" w:themeColor="text1"/>
        </w:rPr>
        <w:t xml:space="preserve"> the Contract.</w:t>
      </w:r>
    </w:p>
    <w:p w14:paraId="7D730CDB" w14:textId="733BA1D0" w:rsidR="00E571F2" w:rsidRPr="00920DBD" w:rsidRDefault="00E571F2" w:rsidP="00E571F2">
      <w:pPr>
        <w:spacing w:after="120"/>
        <w:contextualSpacing/>
        <w:jc w:val="both"/>
        <w:rPr>
          <w:color w:val="000000" w:themeColor="text1"/>
        </w:rPr>
      </w:pPr>
      <w:r w:rsidRPr="00920DBD">
        <w:rPr>
          <w:color w:val="000000" w:themeColor="text1"/>
        </w:rPr>
        <w:t>For this purpose, we provide evidence that we meet the Qualification requirements.</w:t>
      </w:r>
    </w:p>
    <w:p w14:paraId="41C127D7" w14:textId="77777777" w:rsidR="00E571F2" w:rsidRPr="00920DBD" w:rsidRDefault="00E571F2" w:rsidP="00E571F2">
      <w:pPr>
        <w:spacing w:after="120"/>
        <w:contextualSpacing/>
        <w:jc w:val="both"/>
        <w:rPr>
          <w:color w:val="000000" w:themeColor="text1"/>
          <w:lang w:val="lt-LT"/>
        </w:rPr>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E571F2" w:rsidRPr="00920DBD" w14:paraId="61DFB863" w14:textId="77777777" w:rsidTr="00AB4DD9">
        <w:tc>
          <w:tcPr>
            <w:tcW w:w="4077" w:type="dxa"/>
            <w:tcBorders>
              <w:top w:val="nil"/>
              <w:left w:val="nil"/>
              <w:bottom w:val="nil"/>
              <w:right w:val="nil"/>
            </w:tcBorders>
          </w:tcPr>
          <w:p w14:paraId="2A224DBB" w14:textId="77777777" w:rsidR="00E571F2" w:rsidRPr="00920DBD" w:rsidRDefault="00E571F2" w:rsidP="00AB4DD9">
            <w:pPr>
              <w:spacing w:after="120"/>
              <w:contextualSpacing/>
              <w:jc w:val="both"/>
              <w:rPr>
                <w:b/>
                <w:color w:val="000000" w:themeColor="text1"/>
              </w:rPr>
            </w:pPr>
            <w:r w:rsidRPr="00920DBD">
              <w:rPr>
                <w:b/>
                <w:color w:val="000000" w:themeColor="text1"/>
              </w:rPr>
              <w:t>General Data:</w:t>
            </w:r>
          </w:p>
        </w:tc>
        <w:tc>
          <w:tcPr>
            <w:tcW w:w="5245" w:type="dxa"/>
            <w:tcBorders>
              <w:top w:val="nil"/>
              <w:left w:val="nil"/>
              <w:bottom w:val="single" w:sz="4" w:space="0" w:color="auto"/>
              <w:right w:val="nil"/>
            </w:tcBorders>
          </w:tcPr>
          <w:p w14:paraId="010CC49F" w14:textId="77777777" w:rsidR="00E571F2" w:rsidRPr="00920DBD" w:rsidRDefault="00E571F2" w:rsidP="00AB4DD9">
            <w:pPr>
              <w:spacing w:after="120"/>
              <w:contextualSpacing/>
              <w:jc w:val="both"/>
              <w:rPr>
                <w:color w:val="000000" w:themeColor="text1"/>
                <w:lang w:val="lt-LT"/>
              </w:rPr>
            </w:pPr>
          </w:p>
        </w:tc>
      </w:tr>
      <w:tr w:rsidR="00E571F2" w:rsidRPr="00920DBD" w14:paraId="3D7E704D" w14:textId="77777777" w:rsidTr="00AB4DD9">
        <w:tc>
          <w:tcPr>
            <w:tcW w:w="4077" w:type="dxa"/>
            <w:tcBorders>
              <w:top w:val="nil"/>
              <w:left w:val="nil"/>
              <w:bottom w:val="nil"/>
              <w:right w:val="nil"/>
            </w:tcBorders>
          </w:tcPr>
          <w:p w14:paraId="5EB1A9BF" w14:textId="77777777" w:rsidR="00E571F2" w:rsidRPr="00920DBD" w:rsidRDefault="00E571F2" w:rsidP="00AB4DD9">
            <w:pPr>
              <w:spacing w:after="120"/>
              <w:contextualSpacing/>
              <w:jc w:val="both"/>
              <w:rPr>
                <w:color w:val="000000" w:themeColor="text1"/>
              </w:rPr>
            </w:pPr>
            <w:r w:rsidRPr="00920DBD">
              <w:rPr>
                <w:color w:val="000000" w:themeColor="text1"/>
              </w:rPr>
              <w:t>Name of the Participant</w:t>
            </w:r>
          </w:p>
        </w:tc>
        <w:tc>
          <w:tcPr>
            <w:tcW w:w="5245" w:type="dxa"/>
            <w:tcBorders>
              <w:top w:val="single" w:sz="4" w:space="0" w:color="auto"/>
              <w:left w:val="nil"/>
              <w:bottom w:val="single" w:sz="4" w:space="0" w:color="auto"/>
              <w:right w:val="nil"/>
            </w:tcBorders>
          </w:tcPr>
          <w:p w14:paraId="60C9EC63" w14:textId="77777777" w:rsidR="00E571F2" w:rsidRPr="00920DBD" w:rsidRDefault="00E571F2" w:rsidP="00AB4DD9">
            <w:pPr>
              <w:spacing w:after="120"/>
              <w:contextualSpacing/>
              <w:jc w:val="both"/>
              <w:rPr>
                <w:color w:val="000000" w:themeColor="text1"/>
                <w:lang w:val="lt-LT"/>
              </w:rPr>
            </w:pPr>
          </w:p>
        </w:tc>
      </w:tr>
      <w:tr w:rsidR="00E571F2" w:rsidRPr="00920DBD" w14:paraId="168B12CB" w14:textId="77777777" w:rsidTr="00AB4DD9">
        <w:tc>
          <w:tcPr>
            <w:tcW w:w="4077" w:type="dxa"/>
            <w:tcBorders>
              <w:top w:val="nil"/>
              <w:left w:val="nil"/>
              <w:bottom w:val="nil"/>
              <w:right w:val="nil"/>
            </w:tcBorders>
          </w:tcPr>
          <w:p w14:paraId="36A707C0" w14:textId="77777777" w:rsidR="00E571F2" w:rsidRPr="00920DBD" w:rsidRDefault="00E571F2" w:rsidP="00AB4DD9">
            <w:pPr>
              <w:spacing w:after="120"/>
              <w:contextualSpacing/>
              <w:jc w:val="both"/>
              <w:rPr>
                <w:color w:val="000000" w:themeColor="text1"/>
              </w:rPr>
            </w:pPr>
            <w:r w:rsidRPr="00920DBD">
              <w:rPr>
                <w:color w:val="000000" w:themeColor="text1"/>
              </w:rPr>
              <w:t>Legal entity code</w:t>
            </w:r>
          </w:p>
        </w:tc>
        <w:tc>
          <w:tcPr>
            <w:tcW w:w="5245" w:type="dxa"/>
            <w:tcBorders>
              <w:top w:val="single" w:sz="4" w:space="0" w:color="auto"/>
              <w:left w:val="nil"/>
              <w:bottom w:val="single" w:sz="4" w:space="0" w:color="auto"/>
              <w:right w:val="nil"/>
            </w:tcBorders>
          </w:tcPr>
          <w:p w14:paraId="40E1190E" w14:textId="77777777" w:rsidR="00E571F2" w:rsidRPr="00920DBD" w:rsidRDefault="00E571F2" w:rsidP="00AB4DD9">
            <w:pPr>
              <w:spacing w:after="120"/>
              <w:contextualSpacing/>
              <w:jc w:val="both"/>
              <w:rPr>
                <w:color w:val="000000" w:themeColor="text1"/>
                <w:lang w:val="lt-LT"/>
              </w:rPr>
            </w:pPr>
          </w:p>
        </w:tc>
      </w:tr>
      <w:tr w:rsidR="00E571F2" w:rsidRPr="00920DBD" w14:paraId="67A5F8C7" w14:textId="77777777" w:rsidTr="00AB4DD9">
        <w:tc>
          <w:tcPr>
            <w:tcW w:w="4077" w:type="dxa"/>
            <w:tcBorders>
              <w:top w:val="nil"/>
              <w:left w:val="nil"/>
              <w:bottom w:val="nil"/>
              <w:right w:val="nil"/>
            </w:tcBorders>
          </w:tcPr>
          <w:p w14:paraId="705CAE04" w14:textId="77777777" w:rsidR="00E571F2" w:rsidRPr="00920DBD" w:rsidRDefault="00E571F2" w:rsidP="00AB4DD9">
            <w:pPr>
              <w:spacing w:after="120"/>
              <w:contextualSpacing/>
              <w:jc w:val="both"/>
              <w:rPr>
                <w:color w:val="000000" w:themeColor="text1"/>
              </w:rPr>
            </w:pPr>
            <w:r w:rsidRPr="00920DBD">
              <w:rPr>
                <w:color w:val="000000" w:themeColor="text1"/>
              </w:rPr>
              <w:t>VAT payer’s code</w:t>
            </w:r>
          </w:p>
        </w:tc>
        <w:tc>
          <w:tcPr>
            <w:tcW w:w="5245" w:type="dxa"/>
            <w:tcBorders>
              <w:top w:val="single" w:sz="4" w:space="0" w:color="auto"/>
              <w:left w:val="nil"/>
              <w:bottom w:val="single" w:sz="4" w:space="0" w:color="auto"/>
              <w:right w:val="nil"/>
            </w:tcBorders>
          </w:tcPr>
          <w:p w14:paraId="2E8CB91A" w14:textId="77777777" w:rsidR="00E571F2" w:rsidRPr="00920DBD" w:rsidRDefault="00E571F2" w:rsidP="00AB4DD9">
            <w:pPr>
              <w:spacing w:after="120"/>
              <w:contextualSpacing/>
              <w:jc w:val="both"/>
              <w:rPr>
                <w:color w:val="000000" w:themeColor="text1"/>
                <w:lang w:val="lt-LT"/>
              </w:rPr>
            </w:pPr>
          </w:p>
        </w:tc>
      </w:tr>
      <w:tr w:rsidR="00E571F2" w:rsidRPr="00920DBD" w14:paraId="0D51D532" w14:textId="77777777" w:rsidTr="00AB4DD9">
        <w:tc>
          <w:tcPr>
            <w:tcW w:w="4077" w:type="dxa"/>
            <w:tcBorders>
              <w:top w:val="nil"/>
              <w:left w:val="nil"/>
              <w:bottom w:val="nil"/>
              <w:right w:val="nil"/>
            </w:tcBorders>
          </w:tcPr>
          <w:p w14:paraId="6545DE6E" w14:textId="77777777" w:rsidR="00E571F2" w:rsidRPr="00920DBD" w:rsidRDefault="00E571F2" w:rsidP="00AB4DD9">
            <w:pPr>
              <w:spacing w:after="120"/>
              <w:contextualSpacing/>
              <w:jc w:val="both"/>
              <w:rPr>
                <w:color w:val="000000" w:themeColor="text1"/>
              </w:rPr>
            </w:pPr>
            <w:r w:rsidRPr="00920DBD">
              <w:rPr>
                <w:color w:val="000000" w:themeColor="text1"/>
              </w:rPr>
              <w:t>Registered office</w:t>
            </w:r>
          </w:p>
        </w:tc>
        <w:tc>
          <w:tcPr>
            <w:tcW w:w="5245" w:type="dxa"/>
            <w:tcBorders>
              <w:top w:val="single" w:sz="4" w:space="0" w:color="auto"/>
              <w:left w:val="nil"/>
              <w:bottom w:val="single" w:sz="4" w:space="0" w:color="auto"/>
              <w:right w:val="nil"/>
            </w:tcBorders>
          </w:tcPr>
          <w:p w14:paraId="447310A1" w14:textId="77777777" w:rsidR="00E571F2" w:rsidRPr="00920DBD" w:rsidRDefault="00E571F2" w:rsidP="00AB4DD9">
            <w:pPr>
              <w:spacing w:after="120"/>
              <w:contextualSpacing/>
              <w:jc w:val="both"/>
              <w:rPr>
                <w:color w:val="000000" w:themeColor="text1"/>
                <w:lang w:val="lt-LT"/>
              </w:rPr>
            </w:pPr>
          </w:p>
        </w:tc>
      </w:tr>
      <w:tr w:rsidR="00E571F2" w:rsidRPr="00920DBD" w14:paraId="104D3CA5" w14:textId="77777777" w:rsidTr="00AB4DD9">
        <w:tc>
          <w:tcPr>
            <w:tcW w:w="4077" w:type="dxa"/>
            <w:tcBorders>
              <w:top w:val="nil"/>
              <w:left w:val="nil"/>
              <w:bottom w:val="nil"/>
              <w:right w:val="nil"/>
            </w:tcBorders>
          </w:tcPr>
          <w:p w14:paraId="176C9770" w14:textId="77777777" w:rsidR="00E571F2" w:rsidRPr="00920DBD" w:rsidRDefault="00E571F2" w:rsidP="00AB4DD9">
            <w:pPr>
              <w:spacing w:after="120"/>
              <w:contextualSpacing/>
              <w:jc w:val="both"/>
              <w:rPr>
                <w:color w:val="000000" w:themeColor="text1"/>
              </w:rPr>
            </w:pPr>
            <w:r w:rsidRPr="00920DBD">
              <w:rPr>
                <w:color w:val="000000" w:themeColor="text1"/>
              </w:rPr>
              <w:t xml:space="preserve">Address for correspondence </w:t>
            </w:r>
          </w:p>
        </w:tc>
        <w:tc>
          <w:tcPr>
            <w:tcW w:w="5245" w:type="dxa"/>
            <w:tcBorders>
              <w:top w:val="single" w:sz="4" w:space="0" w:color="auto"/>
              <w:left w:val="nil"/>
              <w:bottom w:val="single" w:sz="4" w:space="0" w:color="auto"/>
              <w:right w:val="nil"/>
            </w:tcBorders>
          </w:tcPr>
          <w:p w14:paraId="3BFA66F9" w14:textId="77777777" w:rsidR="00E571F2" w:rsidRPr="00920DBD" w:rsidRDefault="00E571F2" w:rsidP="00AB4DD9">
            <w:pPr>
              <w:spacing w:after="120"/>
              <w:contextualSpacing/>
              <w:jc w:val="both"/>
              <w:rPr>
                <w:color w:val="000000" w:themeColor="text1"/>
                <w:lang w:val="lt-LT"/>
              </w:rPr>
            </w:pPr>
          </w:p>
        </w:tc>
      </w:tr>
      <w:tr w:rsidR="00E571F2" w:rsidRPr="00920DBD" w14:paraId="3198E0EC" w14:textId="77777777" w:rsidTr="00AB4DD9">
        <w:tc>
          <w:tcPr>
            <w:tcW w:w="4077" w:type="dxa"/>
            <w:tcBorders>
              <w:top w:val="nil"/>
              <w:left w:val="nil"/>
              <w:bottom w:val="nil"/>
              <w:right w:val="nil"/>
            </w:tcBorders>
          </w:tcPr>
          <w:p w14:paraId="7E1C45C7" w14:textId="77777777" w:rsidR="00E571F2" w:rsidRPr="00920DBD" w:rsidRDefault="00E571F2" w:rsidP="00AB4DD9">
            <w:pPr>
              <w:spacing w:after="120"/>
              <w:contextualSpacing/>
              <w:jc w:val="both"/>
              <w:rPr>
                <w:b/>
                <w:color w:val="000000" w:themeColor="text1"/>
              </w:rPr>
            </w:pPr>
            <w:r w:rsidRPr="00920DBD">
              <w:rPr>
                <w:b/>
                <w:color w:val="000000" w:themeColor="text1"/>
              </w:rPr>
              <w:t>Responsible person (manager or its authorised person):</w:t>
            </w:r>
          </w:p>
        </w:tc>
        <w:tc>
          <w:tcPr>
            <w:tcW w:w="5245" w:type="dxa"/>
            <w:tcBorders>
              <w:top w:val="single" w:sz="4" w:space="0" w:color="auto"/>
              <w:left w:val="nil"/>
              <w:bottom w:val="single" w:sz="4" w:space="0" w:color="auto"/>
              <w:right w:val="nil"/>
            </w:tcBorders>
          </w:tcPr>
          <w:p w14:paraId="1DADDA35" w14:textId="77777777" w:rsidR="00E571F2" w:rsidRPr="00920DBD" w:rsidRDefault="00E571F2" w:rsidP="00AB4DD9">
            <w:pPr>
              <w:spacing w:after="120"/>
              <w:contextualSpacing/>
              <w:jc w:val="both"/>
              <w:rPr>
                <w:color w:val="000000" w:themeColor="text1"/>
                <w:lang w:val="lt-LT"/>
              </w:rPr>
            </w:pPr>
          </w:p>
        </w:tc>
      </w:tr>
      <w:tr w:rsidR="00E571F2" w:rsidRPr="00920DBD" w14:paraId="369720D4" w14:textId="77777777" w:rsidTr="00AB4DD9">
        <w:tc>
          <w:tcPr>
            <w:tcW w:w="4077" w:type="dxa"/>
            <w:tcBorders>
              <w:top w:val="nil"/>
              <w:left w:val="nil"/>
              <w:bottom w:val="nil"/>
              <w:right w:val="nil"/>
            </w:tcBorders>
          </w:tcPr>
          <w:p w14:paraId="50F98404" w14:textId="77777777" w:rsidR="00E571F2" w:rsidRPr="00920DBD" w:rsidRDefault="00E571F2" w:rsidP="00AB4DD9">
            <w:pPr>
              <w:spacing w:after="120"/>
              <w:contextualSpacing/>
              <w:jc w:val="both"/>
              <w:rPr>
                <w:color w:val="000000" w:themeColor="text1"/>
              </w:rPr>
            </w:pPr>
            <w:r w:rsidRPr="00920DBD">
              <w:rPr>
                <w:color w:val="000000" w:themeColor="text1"/>
              </w:rPr>
              <w:t>Position, name, surname</w:t>
            </w:r>
          </w:p>
        </w:tc>
        <w:tc>
          <w:tcPr>
            <w:tcW w:w="5245" w:type="dxa"/>
            <w:tcBorders>
              <w:top w:val="single" w:sz="4" w:space="0" w:color="auto"/>
              <w:left w:val="nil"/>
              <w:bottom w:val="nil"/>
              <w:right w:val="nil"/>
            </w:tcBorders>
          </w:tcPr>
          <w:p w14:paraId="0F4A75D5" w14:textId="77777777" w:rsidR="00E571F2" w:rsidRPr="00920DBD" w:rsidRDefault="00E571F2" w:rsidP="00AB4DD9">
            <w:pPr>
              <w:spacing w:after="120"/>
              <w:contextualSpacing/>
              <w:jc w:val="both"/>
              <w:rPr>
                <w:color w:val="000000" w:themeColor="text1"/>
                <w:lang w:val="lt-LT"/>
              </w:rPr>
            </w:pPr>
          </w:p>
        </w:tc>
      </w:tr>
      <w:tr w:rsidR="00E571F2" w:rsidRPr="00920DBD" w14:paraId="28650584" w14:textId="77777777" w:rsidTr="00AB4DD9">
        <w:tc>
          <w:tcPr>
            <w:tcW w:w="4077" w:type="dxa"/>
            <w:tcBorders>
              <w:top w:val="nil"/>
              <w:left w:val="nil"/>
              <w:bottom w:val="nil"/>
              <w:right w:val="nil"/>
            </w:tcBorders>
          </w:tcPr>
          <w:p w14:paraId="5ED3448C" w14:textId="77777777" w:rsidR="00E571F2" w:rsidRPr="00920DBD" w:rsidRDefault="00E571F2" w:rsidP="00AB4DD9">
            <w:pPr>
              <w:spacing w:after="120"/>
              <w:contextualSpacing/>
              <w:jc w:val="both"/>
              <w:rPr>
                <w:color w:val="000000" w:themeColor="text1"/>
              </w:rPr>
            </w:pPr>
            <w:r w:rsidRPr="00920DBD">
              <w:rPr>
                <w:color w:val="000000" w:themeColor="text1"/>
              </w:rPr>
              <w:t>Contacts (address, email, phone number, etc.)</w:t>
            </w:r>
          </w:p>
        </w:tc>
        <w:tc>
          <w:tcPr>
            <w:tcW w:w="5245" w:type="dxa"/>
            <w:tcBorders>
              <w:top w:val="nil"/>
              <w:left w:val="nil"/>
              <w:bottom w:val="single" w:sz="4" w:space="0" w:color="auto"/>
              <w:right w:val="nil"/>
            </w:tcBorders>
          </w:tcPr>
          <w:p w14:paraId="69F99F66" w14:textId="77777777" w:rsidR="00E571F2" w:rsidRPr="00920DBD" w:rsidRDefault="00E571F2" w:rsidP="00AB4DD9">
            <w:pPr>
              <w:spacing w:after="120"/>
              <w:contextualSpacing/>
              <w:jc w:val="both"/>
              <w:rPr>
                <w:color w:val="000000" w:themeColor="text1"/>
                <w:lang w:val="lt-LT"/>
              </w:rPr>
            </w:pPr>
          </w:p>
        </w:tc>
      </w:tr>
    </w:tbl>
    <w:p w14:paraId="46915D4A" w14:textId="77777777" w:rsidR="00E571F2" w:rsidRPr="00920DBD" w:rsidRDefault="00E571F2" w:rsidP="00E571F2">
      <w:pPr>
        <w:spacing w:after="120"/>
        <w:contextualSpacing/>
        <w:jc w:val="both"/>
        <w:rPr>
          <w:color w:val="000000" w:themeColor="text1"/>
          <w:lang w:val="lt-LT"/>
        </w:rPr>
      </w:pPr>
    </w:p>
    <w:p w14:paraId="51B4AC89" w14:textId="59A03B97" w:rsidR="00E571F2" w:rsidRPr="00920DBD" w:rsidRDefault="00E571F2" w:rsidP="00E571F2">
      <w:pPr>
        <w:spacing w:after="120"/>
        <w:contextualSpacing/>
        <w:jc w:val="both"/>
        <w:rPr>
          <w:color w:val="000000" w:themeColor="text1"/>
        </w:rPr>
      </w:pPr>
      <w:r w:rsidRPr="00920DBD">
        <w:rPr>
          <w:color w:val="000000" w:themeColor="text1"/>
        </w:rPr>
        <w:t xml:space="preserve">By submitting this application, we acknowledge that we agree to all the terms and conditions of </w:t>
      </w:r>
      <w:r w:rsidR="006939D6" w:rsidRPr="00920DBD">
        <w:rPr>
          <w:color w:val="000000" w:themeColor="text1"/>
        </w:rPr>
        <w:t xml:space="preserve">the </w:t>
      </w:r>
      <w:r w:rsidRPr="00920DBD">
        <w:rPr>
          <w:color w:val="000000" w:themeColor="text1"/>
        </w:rPr>
        <w:t>Process set forth in the Rules and their annexes.</w:t>
      </w:r>
    </w:p>
    <w:p w14:paraId="1B4BD6A5" w14:textId="28BC1C5F" w:rsidR="00E571F2" w:rsidRPr="00920DBD" w:rsidRDefault="006939D6" w:rsidP="00E571F2">
      <w:pPr>
        <w:spacing w:after="120"/>
        <w:contextualSpacing/>
        <w:jc w:val="both"/>
        <w:rPr>
          <w:color w:val="000000" w:themeColor="text1"/>
        </w:rPr>
      </w:pPr>
      <w:r w:rsidRPr="00920DBD">
        <w:t>By submitting</w:t>
      </w:r>
      <w:r w:rsidR="00E571F2" w:rsidRPr="00920DBD">
        <w:t xml:space="preserve"> this application, we confirm that there are no grounds for </w:t>
      </w:r>
      <w:r w:rsidR="0077332D" w:rsidRPr="00920DBD">
        <w:rPr>
          <w:color w:val="000000" w:themeColor="text1"/>
        </w:rPr>
        <w:t>rejection</w:t>
      </w:r>
      <w:r w:rsidR="00E571F2" w:rsidRPr="00920DBD">
        <w:t xml:space="preserve"> and that we meet the Qualification requirements set out in Annex No. 2 </w:t>
      </w:r>
      <w:r w:rsidR="001F5535" w:rsidRPr="00920DBD">
        <w:t>of</w:t>
      </w:r>
      <w:r w:rsidR="00E571F2" w:rsidRPr="00920DBD">
        <w:t xml:space="preserve"> the Rules, and provide the following supporting documents:</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1984"/>
        <w:gridCol w:w="6331"/>
      </w:tblGrid>
      <w:tr w:rsidR="00E571F2" w:rsidRPr="00920DBD" w14:paraId="48386021" w14:textId="77777777" w:rsidTr="00AB4DD9">
        <w:trPr>
          <w:tblHeader/>
        </w:trPr>
        <w:tc>
          <w:tcPr>
            <w:tcW w:w="1668" w:type="dxa"/>
          </w:tcPr>
          <w:p w14:paraId="4776275F" w14:textId="62C77187" w:rsidR="00E571F2" w:rsidRPr="00920DBD" w:rsidRDefault="00571EED" w:rsidP="00AB4DD9">
            <w:pPr>
              <w:spacing w:after="120"/>
              <w:contextualSpacing/>
              <w:jc w:val="center"/>
              <w:rPr>
                <w:b/>
                <w:bCs/>
                <w:color w:val="000000" w:themeColor="text1"/>
              </w:rPr>
            </w:pPr>
            <w:r>
              <w:rPr>
                <w:b/>
                <w:color w:val="000000" w:themeColor="text1"/>
              </w:rPr>
              <w:lastRenderedPageBreak/>
              <w:t>Q</w:t>
            </w:r>
            <w:r w:rsidR="00E571F2" w:rsidRPr="00920DBD">
              <w:rPr>
                <w:b/>
                <w:color w:val="000000" w:themeColor="text1"/>
              </w:rPr>
              <w:t>ualification requirement</w:t>
            </w:r>
            <w:r w:rsidR="00E571F2" w:rsidRPr="00920DBD">
              <w:rPr>
                <w:rStyle w:val="FootnoteReference"/>
                <w:b/>
                <w:bCs/>
                <w:color w:val="000000" w:themeColor="text1"/>
                <w:lang w:val="lt-LT" w:eastAsia="lt-LT"/>
              </w:rPr>
              <w:footnoteReference w:id="2"/>
            </w:r>
          </w:p>
        </w:tc>
        <w:tc>
          <w:tcPr>
            <w:tcW w:w="1984" w:type="dxa"/>
          </w:tcPr>
          <w:p w14:paraId="1AD14087" w14:textId="7CA193B4" w:rsidR="00E571F2" w:rsidRPr="00920DBD" w:rsidRDefault="00571EED" w:rsidP="00AB4DD9">
            <w:pPr>
              <w:spacing w:after="120"/>
              <w:contextualSpacing/>
              <w:jc w:val="center"/>
              <w:rPr>
                <w:b/>
                <w:color w:val="000000" w:themeColor="text1"/>
              </w:rPr>
            </w:pPr>
            <w:r>
              <w:rPr>
                <w:b/>
                <w:color w:val="000000" w:themeColor="text1"/>
              </w:rPr>
              <w:t>C</w:t>
            </w:r>
            <w:r w:rsidR="00E571F2" w:rsidRPr="00920DBD">
              <w:rPr>
                <w:b/>
                <w:color w:val="000000" w:themeColor="text1"/>
              </w:rPr>
              <w:t>riteria is met</w:t>
            </w:r>
          </w:p>
          <w:p w14:paraId="68A54CCA" w14:textId="77777777" w:rsidR="00E571F2" w:rsidRPr="00920DBD" w:rsidRDefault="00E571F2" w:rsidP="00AB4DD9">
            <w:pPr>
              <w:spacing w:after="120"/>
              <w:contextualSpacing/>
              <w:jc w:val="center"/>
              <w:rPr>
                <w:b/>
                <w:color w:val="000000" w:themeColor="text1"/>
              </w:rPr>
            </w:pPr>
            <w:r w:rsidRPr="00920DBD">
              <w:rPr>
                <w:b/>
                <w:color w:val="000000" w:themeColor="text1"/>
              </w:rPr>
              <w:t>(Yes / No)</w:t>
            </w:r>
          </w:p>
        </w:tc>
        <w:tc>
          <w:tcPr>
            <w:tcW w:w="6331" w:type="dxa"/>
          </w:tcPr>
          <w:p w14:paraId="287FC1BE" w14:textId="3B9A88AF" w:rsidR="00E571F2" w:rsidRPr="00920DBD" w:rsidRDefault="00571EED" w:rsidP="00AB4DD9">
            <w:pPr>
              <w:spacing w:after="120"/>
              <w:contextualSpacing/>
              <w:jc w:val="center"/>
              <w:rPr>
                <w:b/>
                <w:color w:val="000000" w:themeColor="text1"/>
              </w:rPr>
            </w:pPr>
            <w:r>
              <w:rPr>
                <w:b/>
                <w:color w:val="000000" w:themeColor="text1"/>
              </w:rPr>
              <w:t>C</w:t>
            </w:r>
            <w:r w:rsidR="00E571F2" w:rsidRPr="00920DBD">
              <w:rPr>
                <w:b/>
                <w:color w:val="000000" w:themeColor="text1"/>
              </w:rPr>
              <w:t>ompliance with the qualification requirement</w:t>
            </w:r>
            <w:r w:rsidR="00E571F2" w:rsidRPr="00920DBD">
              <w:rPr>
                <w:rStyle w:val="FootnoteReference"/>
                <w:b/>
                <w:color w:val="000000" w:themeColor="text1"/>
                <w:lang w:val="lt-LT" w:eastAsia="lt-LT"/>
              </w:rPr>
              <w:footnoteReference w:id="3"/>
            </w:r>
          </w:p>
        </w:tc>
      </w:tr>
      <w:tr w:rsidR="00E571F2" w:rsidRPr="00920DBD" w14:paraId="7D98E1A2" w14:textId="77777777" w:rsidTr="00AB4DD9">
        <w:trPr>
          <w:trHeight w:val="601"/>
        </w:trPr>
        <w:tc>
          <w:tcPr>
            <w:tcW w:w="1668" w:type="dxa"/>
            <w:vAlign w:val="center"/>
          </w:tcPr>
          <w:p w14:paraId="35CC9E1E" w14:textId="77777777" w:rsidR="00E571F2" w:rsidRPr="00920DBD" w:rsidRDefault="00E571F2" w:rsidP="00AB4DD9">
            <w:pPr>
              <w:spacing w:after="120"/>
              <w:contextualSpacing/>
              <w:jc w:val="both"/>
              <w:rPr>
                <w:color w:val="000000" w:themeColor="text1"/>
                <w:lang w:val="lt-LT" w:eastAsia="lt-LT"/>
              </w:rPr>
            </w:pPr>
          </w:p>
        </w:tc>
        <w:tc>
          <w:tcPr>
            <w:tcW w:w="1984" w:type="dxa"/>
          </w:tcPr>
          <w:p w14:paraId="05DAAD5C" w14:textId="77777777" w:rsidR="00E571F2" w:rsidRPr="00920DBD" w:rsidRDefault="00E571F2" w:rsidP="00AB4DD9">
            <w:pPr>
              <w:spacing w:after="120"/>
              <w:contextualSpacing/>
              <w:jc w:val="both"/>
              <w:rPr>
                <w:color w:val="000000" w:themeColor="text1"/>
                <w:lang w:val="lt-LT" w:eastAsia="lt-LT"/>
              </w:rPr>
            </w:pPr>
          </w:p>
        </w:tc>
        <w:tc>
          <w:tcPr>
            <w:tcW w:w="6331" w:type="dxa"/>
            <w:vAlign w:val="center"/>
          </w:tcPr>
          <w:p w14:paraId="31394856" w14:textId="77777777" w:rsidR="00E571F2" w:rsidRPr="00920DBD" w:rsidRDefault="00E571F2" w:rsidP="00AB4DD9">
            <w:pPr>
              <w:spacing w:after="120"/>
              <w:contextualSpacing/>
              <w:jc w:val="both"/>
              <w:rPr>
                <w:color w:val="000000" w:themeColor="text1"/>
                <w:lang w:val="lt-LT" w:eastAsia="lt-LT"/>
              </w:rPr>
            </w:pPr>
          </w:p>
        </w:tc>
      </w:tr>
      <w:tr w:rsidR="00E571F2" w:rsidRPr="00920DBD" w14:paraId="228EF4BE" w14:textId="77777777" w:rsidTr="00AB4DD9">
        <w:trPr>
          <w:trHeight w:val="557"/>
        </w:trPr>
        <w:tc>
          <w:tcPr>
            <w:tcW w:w="1668" w:type="dxa"/>
            <w:vAlign w:val="center"/>
          </w:tcPr>
          <w:p w14:paraId="6D14EE3F" w14:textId="77777777" w:rsidR="00E571F2" w:rsidRPr="00920DBD" w:rsidRDefault="00E571F2" w:rsidP="00AB4DD9">
            <w:pPr>
              <w:spacing w:after="120"/>
              <w:contextualSpacing/>
              <w:jc w:val="both"/>
              <w:rPr>
                <w:color w:val="000000" w:themeColor="text1"/>
                <w:lang w:val="lt-LT" w:eastAsia="lt-LT"/>
              </w:rPr>
            </w:pPr>
          </w:p>
        </w:tc>
        <w:tc>
          <w:tcPr>
            <w:tcW w:w="1984" w:type="dxa"/>
          </w:tcPr>
          <w:p w14:paraId="5704E464" w14:textId="77777777" w:rsidR="00E571F2" w:rsidRPr="00920DBD" w:rsidRDefault="00E571F2" w:rsidP="00AB4DD9">
            <w:pPr>
              <w:spacing w:after="120"/>
              <w:contextualSpacing/>
              <w:jc w:val="both"/>
              <w:rPr>
                <w:color w:val="000000" w:themeColor="text1"/>
                <w:lang w:val="lt-LT" w:eastAsia="lt-LT"/>
              </w:rPr>
            </w:pPr>
          </w:p>
        </w:tc>
        <w:tc>
          <w:tcPr>
            <w:tcW w:w="6331" w:type="dxa"/>
            <w:vAlign w:val="center"/>
          </w:tcPr>
          <w:p w14:paraId="71BAB3C1" w14:textId="77777777" w:rsidR="00E571F2" w:rsidRPr="00920DBD" w:rsidRDefault="00E571F2" w:rsidP="00AB4DD9">
            <w:pPr>
              <w:spacing w:after="120"/>
              <w:contextualSpacing/>
              <w:jc w:val="both"/>
              <w:rPr>
                <w:color w:val="000000" w:themeColor="text1"/>
                <w:lang w:val="lt-LT" w:eastAsia="lt-LT"/>
              </w:rPr>
            </w:pPr>
          </w:p>
        </w:tc>
      </w:tr>
    </w:tbl>
    <w:p w14:paraId="1A98E2F1" w14:textId="77777777" w:rsidR="00CD03D8" w:rsidRPr="00920DBD" w:rsidRDefault="00CD03D8" w:rsidP="00E571F2">
      <w:pPr>
        <w:spacing w:after="120"/>
        <w:contextualSpacing/>
        <w:jc w:val="both"/>
        <w:rPr>
          <w:color w:val="000000" w:themeColor="text1"/>
          <w:lang w:val="lt-LT"/>
        </w:rPr>
      </w:pPr>
    </w:p>
    <w:p w14:paraId="4F630023" w14:textId="77777777" w:rsidR="00E571F2" w:rsidRPr="00920DBD" w:rsidRDefault="00E571F2" w:rsidP="00E571F2">
      <w:pPr>
        <w:spacing w:after="120"/>
        <w:contextualSpacing/>
        <w:jc w:val="both"/>
        <w:rPr>
          <w:color w:val="000000" w:themeColor="text1"/>
        </w:rPr>
      </w:pPr>
      <w:r w:rsidRPr="00920DBD">
        <w:rPr>
          <w:color w:val="000000" w:themeColor="text1"/>
        </w:rPr>
        <w:t>In addition to the above documents, we submit the following documents:</w:t>
      </w:r>
    </w:p>
    <w:p w14:paraId="24090BD1" w14:textId="77777777" w:rsidR="00E571F2" w:rsidRPr="00920DBD" w:rsidRDefault="00E571F2" w:rsidP="00E571F2">
      <w:pPr>
        <w:numPr>
          <w:ilvl w:val="0"/>
          <w:numId w:val="16"/>
        </w:numPr>
        <w:spacing w:after="120"/>
        <w:contextualSpacing/>
        <w:jc w:val="both"/>
        <w:rPr>
          <w:color w:val="000000" w:themeColor="text1"/>
        </w:rPr>
      </w:pPr>
      <w:r w:rsidRPr="00920DBD">
        <w:rPr>
          <w:color w:val="000000" w:themeColor="text1"/>
        </w:rPr>
        <w:t>Confidentiality obligation;</w:t>
      </w:r>
    </w:p>
    <w:p w14:paraId="0A17273F" w14:textId="64493260" w:rsidR="00E571F2" w:rsidRPr="00920DBD" w:rsidRDefault="00E571F2" w:rsidP="00E571F2">
      <w:pPr>
        <w:numPr>
          <w:ilvl w:val="0"/>
          <w:numId w:val="16"/>
        </w:numPr>
        <w:spacing w:after="120"/>
        <w:contextualSpacing/>
        <w:jc w:val="both"/>
        <w:rPr>
          <w:color w:val="000000" w:themeColor="text1"/>
        </w:rPr>
      </w:pPr>
      <w:r w:rsidRPr="00920DBD">
        <w:rPr>
          <w:color w:val="000000" w:themeColor="text1"/>
        </w:rPr>
        <w:t xml:space="preserve">List of persons to be included in the list of persons </w:t>
      </w:r>
      <w:r w:rsidR="003474B4" w:rsidRPr="00920DBD">
        <w:rPr>
          <w:color w:val="000000" w:themeColor="text1"/>
        </w:rPr>
        <w:t>possessing</w:t>
      </w:r>
      <w:r w:rsidRPr="00920DBD">
        <w:rPr>
          <w:color w:val="000000" w:themeColor="text1"/>
        </w:rPr>
        <w:t xml:space="preserve"> undisclosed information;</w:t>
      </w:r>
    </w:p>
    <w:p w14:paraId="354958F4" w14:textId="77777777" w:rsidR="00E571F2" w:rsidRPr="00920DBD" w:rsidRDefault="00E571F2" w:rsidP="00E571F2">
      <w:pPr>
        <w:numPr>
          <w:ilvl w:val="0"/>
          <w:numId w:val="16"/>
        </w:numPr>
        <w:spacing w:after="120"/>
        <w:contextualSpacing/>
        <w:jc w:val="both"/>
        <w:rPr>
          <w:color w:val="000000" w:themeColor="text1"/>
        </w:rPr>
      </w:pPr>
      <w:r w:rsidRPr="00920DBD">
        <w:rPr>
          <w:color w:val="000000" w:themeColor="text1"/>
          <w:highlight w:val="yellow"/>
        </w:rPr>
        <w:t>[Indicate other submitted documents - power of attorney giving the right to represent the Participant, etc.].</w:t>
      </w:r>
    </w:p>
    <w:p w14:paraId="59E663E7" w14:textId="77777777" w:rsidR="00E571F2" w:rsidRPr="00920DBD" w:rsidRDefault="00E571F2" w:rsidP="00E571F2">
      <w:pPr>
        <w:spacing w:after="120"/>
        <w:contextualSpacing/>
        <w:rPr>
          <w:color w:val="000000" w:themeColor="text1"/>
          <w:lang w:val="lt-LT"/>
        </w:rPr>
      </w:pPr>
    </w:p>
    <w:tbl>
      <w:tblPr>
        <w:tblW w:w="9747" w:type="dxa"/>
        <w:tblLayout w:type="fixed"/>
        <w:tblLook w:val="01A0" w:firstRow="1" w:lastRow="0" w:firstColumn="1" w:lastColumn="1" w:noHBand="0" w:noVBand="0"/>
      </w:tblPr>
      <w:tblGrid>
        <w:gridCol w:w="9747"/>
      </w:tblGrid>
      <w:tr w:rsidR="00E571F2" w:rsidRPr="00920DBD" w14:paraId="126B8A60" w14:textId="77777777" w:rsidTr="00AB4DD9">
        <w:trPr>
          <w:tblHeader/>
        </w:trPr>
        <w:tc>
          <w:tcPr>
            <w:tcW w:w="9747" w:type="dxa"/>
            <w:shd w:val="clear" w:color="auto" w:fill="FFFFFF"/>
          </w:tcPr>
          <w:p w14:paraId="769377E5" w14:textId="76D580AE" w:rsidR="00E571F2" w:rsidRPr="00920DBD" w:rsidRDefault="00E571F2" w:rsidP="00AB4DD9">
            <w:pPr>
              <w:spacing w:after="120"/>
              <w:contextualSpacing/>
              <w:jc w:val="both"/>
              <w:rPr>
                <w:b/>
                <w:bCs/>
                <w:color w:val="000000" w:themeColor="text1"/>
              </w:rPr>
            </w:pPr>
            <w:r w:rsidRPr="00920DBD">
              <w:rPr>
                <w:b/>
                <w:color w:val="000000" w:themeColor="text1"/>
              </w:rPr>
              <w:t>Other important information about compliance with the Qualification requirements:</w:t>
            </w:r>
          </w:p>
        </w:tc>
      </w:tr>
    </w:tbl>
    <w:p w14:paraId="42A833DB" w14:textId="50E5868C" w:rsidR="00E571F2" w:rsidRPr="00920DBD" w:rsidRDefault="00E571F2" w:rsidP="00E571F2">
      <w:pPr>
        <w:spacing w:after="120"/>
        <w:contextualSpacing/>
        <w:jc w:val="both"/>
        <w:rPr>
          <w:color w:val="000000" w:themeColor="text1"/>
        </w:rPr>
      </w:pPr>
      <w:r w:rsidRPr="00920DBD">
        <w:rPr>
          <w:color w:val="000000" w:themeColor="text1"/>
        </w:rPr>
        <w:t xml:space="preserve">We confirm that the data provided in the application or in the documents submitted with it are correct, the digital copies of the submitted documents and the data provided are true. We understand that if this confirmation of ours turns out to be incorrect, our application or </w:t>
      </w:r>
      <w:r w:rsidR="009228E6" w:rsidRPr="00920DBD">
        <w:rPr>
          <w:color w:val="000000" w:themeColor="text1"/>
        </w:rPr>
        <w:t>bid</w:t>
      </w:r>
      <w:r w:rsidRPr="00920DBD">
        <w:rPr>
          <w:color w:val="000000" w:themeColor="text1"/>
        </w:rPr>
        <w:t xml:space="preserve"> will be rejected.</w:t>
      </w:r>
    </w:p>
    <w:p w14:paraId="49DA2E20" w14:textId="19847089" w:rsidR="00E571F2" w:rsidRPr="00920DBD" w:rsidRDefault="00E571F2" w:rsidP="00E571F2">
      <w:pPr>
        <w:spacing w:after="120"/>
        <w:contextualSpacing/>
        <w:jc w:val="both"/>
        <w:rPr>
          <w:color w:val="000000" w:themeColor="text1"/>
        </w:rPr>
      </w:pPr>
      <w:r w:rsidRPr="00920DBD">
        <w:rPr>
          <w:color w:val="000000" w:themeColor="text1"/>
        </w:rPr>
        <w:t xml:space="preserve">Please note that the information provided in the following sections of the application is confidential and </w:t>
      </w:r>
      <w:r w:rsidR="00793FED" w:rsidRPr="00920DBD">
        <w:rPr>
          <w:color w:val="000000" w:themeColor="text1"/>
        </w:rPr>
        <w:t xml:space="preserve">we </w:t>
      </w:r>
      <w:r w:rsidRPr="00920DBD">
        <w:rPr>
          <w:color w:val="000000" w:themeColor="text1"/>
        </w:rPr>
        <w:t>provide a justification for confidential</w:t>
      </w:r>
      <w:r w:rsidR="00BB5195" w:rsidRPr="00920DBD">
        <w:rPr>
          <w:color w:val="000000" w:themeColor="text1"/>
        </w:rPr>
        <w:t xml:space="preserve"> nature of such information</w:t>
      </w:r>
      <w:r w:rsidRPr="00920DBD">
        <w:rPr>
          <w:color w:val="000000" w:themeColor="text1"/>
        </w:rPr>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21"/>
      </w:tblGrid>
      <w:tr w:rsidR="00E571F2" w:rsidRPr="00920DBD" w14:paraId="54E40C09" w14:textId="77777777" w:rsidTr="00AB4DD9">
        <w:tc>
          <w:tcPr>
            <w:tcW w:w="675" w:type="dxa"/>
          </w:tcPr>
          <w:p w14:paraId="52286C19" w14:textId="77777777" w:rsidR="00E571F2" w:rsidRPr="00920DBD" w:rsidRDefault="00E571F2" w:rsidP="00E571F2">
            <w:pPr>
              <w:pStyle w:val="ListParagraph"/>
              <w:numPr>
                <w:ilvl w:val="0"/>
                <w:numId w:val="17"/>
              </w:numPr>
              <w:tabs>
                <w:tab w:val="left" w:pos="641"/>
              </w:tabs>
              <w:spacing w:after="120"/>
              <w:ind w:left="426"/>
              <w:rPr>
                <w:color w:val="000000" w:themeColor="text1"/>
                <w:lang w:val="lt-LT"/>
              </w:rPr>
            </w:pPr>
          </w:p>
        </w:tc>
        <w:tc>
          <w:tcPr>
            <w:tcW w:w="9321" w:type="dxa"/>
          </w:tcPr>
          <w:p w14:paraId="73C7D930" w14:textId="77777777" w:rsidR="00E571F2" w:rsidRPr="00920DBD" w:rsidRDefault="00E571F2" w:rsidP="00AB4DD9">
            <w:pPr>
              <w:spacing w:after="120"/>
              <w:contextualSpacing/>
              <w:jc w:val="both"/>
              <w:rPr>
                <w:color w:val="000000" w:themeColor="text1"/>
                <w:lang w:val="lt-LT"/>
              </w:rPr>
            </w:pPr>
          </w:p>
        </w:tc>
      </w:tr>
      <w:tr w:rsidR="00E571F2" w:rsidRPr="00920DBD" w14:paraId="28BA754B" w14:textId="77777777" w:rsidTr="00AB4DD9">
        <w:tc>
          <w:tcPr>
            <w:tcW w:w="675" w:type="dxa"/>
          </w:tcPr>
          <w:p w14:paraId="4BAE8A03" w14:textId="77777777" w:rsidR="00E571F2" w:rsidRPr="00920DBD" w:rsidRDefault="00E571F2" w:rsidP="00E571F2">
            <w:pPr>
              <w:pStyle w:val="ListParagraph"/>
              <w:numPr>
                <w:ilvl w:val="0"/>
                <w:numId w:val="17"/>
              </w:numPr>
              <w:tabs>
                <w:tab w:val="left" w:pos="641"/>
              </w:tabs>
              <w:spacing w:after="120"/>
              <w:ind w:left="426"/>
              <w:rPr>
                <w:color w:val="000000" w:themeColor="text1"/>
                <w:lang w:val="lt-LT"/>
              </w:rPr>
            </w:pPr>
          </w:p>
        </w:tc>
        <w:tc>
          <w:tcPr>
            <w:tcW w:w="9321" w:type="dxa"/>
          </w:tcPr>
          <w:p w14:paraId="01F17FA4" w14:textId="77777777" w:rsidR="00E571F2" w:rsidRPr="00920DBD" w:rsidRDefault="00E571F2" w:rsidP="00AB4DD9">
            <w:pPr>
              <w:spacing w:after="120"/>
              <w:contextualSpacing/>
              <w:jc w:val="both"/>
              <w:rPr>
                <w:color w:val="000000" w:themeColor="text1"/>
                <w:lang w:val="lt-LT"/>
              </w:rPr>
            </w:pPr>
          </w:p>
        </w:tc>
      </w:tr>
    </w:tbl>
    <w:p w14:paraId="1432995D" w14:textId="77777777" w:rsidR="00E571F2" w:rsidRPr="00920DBD" w:rsidRDefault="00E571F2" w:rsidP="00E571F2">
      <w:pPr>
        <w:spacing w:after="120"/>
        <w:contextualSpacing/>
        <w:jc w:val="both"/>
        <w:rPr>
          <w:color w:val="000000" w:themeColor="text1"/>
          <w:lang w:val="lt-LT"/>
        </w:rPr>
      </w:pPr>
    </w:p>
    <w:p w14:paraId="74324A77" w14:textId="08DDFD28" w:rsidR="00E571F2" w:rsidRPr="00920DBD" w:rsidRDefault="00E571F2" w:rsidP="00E571F2">
      <w:pPr>
        <w:spacing w:after="120"/>
        <w:contextualSpacing/>
        <w:jc w:val="both"/>
        <w:rPr>
          <w:color w:val="000000" w:themeColor="text1"/>
        </w:rPr>
      </w:pPr>
      <w:r w:rsidRPr="00920DBD">
        <w:rPr>
          <w:color w:val="000000" w:themeColor="text1"/>
        </w:rPr>
        <w:t xml:space="preserve">If we do not specify which parts of the application contain confidential information, Amber Grid </w:t>
      </w:r>
      <w:r w:rsidR="00BB5195" w:rsidRPr="00920DBD">
        <w:rPr>
          <w:color w:val="000000" w:themeColor="text1"/>
        </w:rPr>
        <w:t>has</w:t>
      </w:r>
      <w:r w:rsidRPr="00920DBD">
        <w:rPr>
          <w:color w:val="000000" w:themeColor="text1"/>
        </w:rPr>
        <w:t xml:space="preserve"> the right to disclose all information contained in the application.</w:t>
      </w:r>
    </w:p>
    <w:p w14:paraId="485FB496" w14:textId="77777777" w:rsidR="00E571F2" w:rsidRPr="00920DBD" w:rsidRDefault="00E571F2" w:rsidP="00E571F2">
      <w:pPr>
        <w:spacing w:after="120"/>
        <w:contextualSpacing/>
        <w:jc w:val="both"/>
        <w:rPr>
          <w:color w:val="000000" w:themeColor="text1"/>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571F2" w:rsidRPr="00920DBD" w14:paraId="2BF2DFCB" w14:textId="77777777" w:rsidTr="00AB4DD9">
        <w:trPr>
          <w:trHeight w:val="285"/>
        </w:trPr>
        <w:tc>
          <w:tcPr>
            <w:tcW w:w="3284" w:type="dxa"/>
            <w:tcBorders>
              <w:top w:val="nil"/>
              <w:left w:val="nil"/>
              <w:bottom w:val="single" w:sz="4" w:space="0" w:color="auto"/>
              <w:right w:val="nil"/>
            </w:tcBorders>
          </w:tcPr>
          <w:p w14:paraId="1A9FB3FD" w14:textId="77777777" w:rsidR="00E571F2" w:rsidRPr="00920DBD" w:rsidRDefault="00E571F2" w:rsidP="00AB4DD9">
            <w:pPr>
              <w:spacing w:after="120"/>
              <w:ind w:right="-1"/>
              <w:contextualSpacing/>
              <w:rPr>
                <w:color w:val="000000" w:themeColor="text1"/>
                <w:lang w:val="lt-LT"/>
              </w:rPr>
            </w:pPr>
          </w:p>
        </w:tc>
        <w:tc>
          <w:tcPr>
            <w:tcW w:w="604" w:type="dxa"/>
          </w:tcPr>
          <w:p w14:paraId="7BC8AE0C" w14:textId="77777777" w:rsidR="00E571F2" w:rsidRPr="00920DBD" w:rsidRDefault="00E571F2" w:rsidP="00AB4DD9">
            <w:pPr>
              <w:spacing w:after="120"/>
              <w:ind w:right="-1"/>
              <w:contextualSpacing/>
              <w:jc w:val="center"/>
              <w:rPr>
                <w:color w:val="000000" w:themeColor="text1"/>
                <w:lang w:val="lt-LT"/>
              </w:rPr>
            </w:pPr>
          </w:p>
        </w:tc>
        <w:tc>
          <w:tcPr>
            <w:tcW w:w="1980" w:type="dxa"/>
            <w:tcBorders>
              <w:top w:val="nil"/>
              <w:left w:val="nil"/>
              <w:bottom w:val="single" w:sz="4" w:space="0" w:color="auto"/>
              <w:right w:val="nil"/>
            </w:tcBorders>
          </w:tcPr>
          <w:p w14:paraId="5CCA0AF4" w14:textId="77777777" w:rsidR="00E571F2" w:rsidRPr="00920DBD" w:rsidRDefault="00E571F2" w:rsidP="00AB4DD9">
            <w:pPr>
              <w:spacing w:after="120"/>
              <w:ind w:right="-1"/>
              <w:contextualSpacing/>
              <w:jc w:val="center"/>
              <w:rPr>
                <w:color w:val="000000" w:themeColor="text1"/>
                <w:lang w:val="lt-LT"/>
              </w:rPr>
            </w:pPr>
          </w:p>
        </w:tc>
        <w:tc>
          <w:tcPr>
            <w:tcW w:w="701" w:type="dxa"/>
          </w:tcPr>
          <w:p w14:paraId="4E131193" w14:textId="77777777" w:rsidR="00E571F2" w:rsidRPr="00920DBD" w:rsidRDefault="00E571F2" w:rsidP="00AB4DD9">
            <w:pPr>
              <w:spacing w:after="120"/>
              <w:ind w:right="-1"/>
              <w:contextualSpacing/>
              <w:jc w:val="center"/>
              <w:rPr>
                <w:color w:val="000000" w:themeColor="text1"/>
                <w:lang w:val="lt-LT"/>
              </w:rPr>
            </w:pPr>
          </w:p>
        </w:tc>
        <w:tc>
          <w:tcPr>
            <w:tcW w:w="2611" w:type="dxa"/>
            <w:tcBorders>
              <w:top w:val="nil"/>
              <w:left w:val="nil"/>
              <w:bottom w:val="single" w:sz="4" w:space="0" w:color="auto"/>
              <w:right w:val="nil"/>
            </w:tcBorders>
          </w:tcPr>
          <w:p w14:paraId="4C961390" w14:textId="77777777" w:rsidR="00E571F2" w:rsidRPr="00920DBD" w:rsidRDefault="00E571F2" w:rsidP="00AB4DD9">
            <w:pPr>
              <w:spacing w:after="120"/>
              <w:ind w:right="-1"/>
              <w:contextualSpacing/>
              <w:jc w:val="right"/>
              <w:rPr>
                <w:color w:val="000000" w:themeColor="text1"/>
                <w:lang w:val="lt-LT"/>
              </w:rPr>
            </w:pPr>
          </w:p>
        </w:tc>
        <w:tc>
          <w:tcPr>
            <w:tcW w:w="648" w:type="dxa"/>
          </w:tcPr>
          <w:p w14:paraId="34794904" w14:textId="77777777" w:rsidR="00E571F2" w:rsidRPr="00920DBD" w:rsidRDefault="00E571F2" w:rsidP="00AB4DD9">
            <w:pPr>
              <w:spacing w:after="120"/>
              <w:ind w:right="-1"/>
              <w:contextualSpacing/>
              <w:jc w:val="right"/>
              <w:rPr>
                <w:color w:val="000000" w:themeColor="text1"/>
                <w:lang w:val="lt-LT"/>
              </w:rPr>
            </w:pPr>
          </w:p>
        </w:tc>
      </w:tr>
      <w:tr w:rsidR="00E571F2" w:rsidRPr="00920DBD" w14:paraId="36F7E5B5" w14:textId="77777777" w:rsidTr="00AB4DD9">
        <w:trPr>
          <w:trHeight w:val="186"/>
        </w:trPr>
        <w:tc>
          <w:tcPr>
            <w:tcW w:w="3284" w:type="dxa"/>
            <w:tcBorders>
              <w:top w:val="single" w:sz="4" w:space="0" w:color="auto"/>
              <w:left w:val="nil"/>
              <w:bottom w:val="nil"/>
              <w:right w:val="nil"/>
            </w:tcBorders>
          </w:tcPr>
          <w:p w14:paraId="1F803136" w14:textId="4745A2A6" w:rsidR="00E571F2" w:rsidRPr="00920DBD" w:rsidRDefault="00E571F2" w:rsidP="00AB4DD9">
            <w:pPr>
              <w:pStyle w:val="Pagrindinistekstas1"/>
              <w:spacing w:after="120"/>
              <w:ind w:firstLine="0"/>
              <w:contextualSpacing/>
              <w:rPr>
                <w:rFonts w:ascii="Times New Roman" w:hAnsi="Times New Roman"/>
                <w:color w:val="000000" w:themeColor="text1"/>
                <w:position w:val="6"/>
                <w:sz w:val="24"/>
                <w:szCs w:val="24"/>
                <w:vertAlign w:val="superscript"/>
              </w:rPr>
            </w:pPr>
            <w:r w:rsidRPr="00920DBD">
              <w:rPr>
                <w:rFonts w:ascii="Times New Roman" w:hAnsi="Times New Roman"/>
                <w:color w:val="000000" w:themeColor="text1"/>
                <w:sz w:val="24"/>
                <w:vertAlign w:val="superscript"/>
              </w:rPr>
              <w:t xml:space="preserve">(Position of the </w:t>
            </w:r>
            <w:r w:rsidR="007260B8" w:rsidRPr="00920DBD">
              <w:rPr>
                <w:rFonts w:ascii="Times New Roman" w:hAnsi="Times New Roman"/>
                <w:color w:val="000000" w:themeColor="text1"/>
                <w:sz w:val="24"/>
                <w:vertAlign w:val="superscript"/>
              </w:rPr>
              <w:t xml:space="preserve">representative of </w:t>
            </w:r>
            <w:r w:rsidRPr="00920DBD">
              <w:rPr>
                <w:rFonts w:ascii="Times New Roman" w:hAnsi="Times New Roman"/>
                <w:color w:val="000000" w:themeColor="text1"/>
                <w:sz w:val="24"/>
                <w:vertAlign w:val="superscript"/>
              </w:rPr>
              <w:t>participant)</w:t>
            </w:r>
          </w:p>
        </w:tc>
        <w:tc>
          <w:tcPr>
            <w:tcW w:w="604" w:type="dxa"/>
          </w:tcPr>
          <w:p w14:paraId="13EC9C84" w14:textId="77777777" w:rsidR="00E571F2" w:rsidRPr="00920DBD" w:rsidRDefault="00E571F2" w:rsidP="00AB4DD9">
            <w:pPr>
              <w:spacing w:after="120"/>
              <w:ind w:right="-1"/>
              <w:contextualSpacing/>
              <w:jc w:val="center"/>
              <w:rPr>
                <w:color w:val="000000" w:themeColor="text1"/>
                <w:vertAlign w:val="superscript"/>
                <w:lang w:val="lt-LT"/>
              </w:rPr>
            </w:pPr>
          </w:p>
        </w:tc>
        <w:tc>
          <w:tcPr>
            <w:tcW w:w="1980" w:type="dxa"/>
            <w:tcBorders>
              <w:top w:val="single" w:sz="4" w:space="0" w:color="auto"/>
              <w:left w:val="nil"/>
              <w:bottom w:val="nil"/>
              <w:right w:val="nil"/>
            </w:tcBorders>
          </w:tcPr>
          <w:p w14:paraId="773D3AC2" w14:textId="77777777" w:rsidR="00E571F2" w:rsidRPr="00920DBD" w:rsidRDefault="00E571F2" w:rsidP="00AB4DD9">
            <w:pPr>
              <w:spacing w:after="120"/>
              <w:ind w:right="-1"/>
              <w:contextualSpacing/>
              <w:jc w:val="center"/>
              <w:rPr>
                <w:color w:val="000000" w:themeColor="text1"/>
                <w:vertAlign w:val="superscript"/>
              </w:rPr>
            </w:pPr>
            <w:r w:rsidRPr="00920DBD">
              <w:rPr>
                <w:color w:val="000000" w:themeColor="text1"/>
                <w:vertAlign w:val="superscript"/>
              </w:rPr>
              <w:t>(Signature)</w:t>
            </w:r>
          </w:p>
        </w:tc>
        <w:tc>
          <w:tcPr>
            <w:tcW w:w="701" w:type="dxa"/>
          </w:tcPr>
          <w:p w14:paraId="03041745" w14:textId="77777777" w:rsidR="00E571F2" w:rsidRPr="00920DBD" w:rsidRDefault="00E571F2" w:rsidP="00AB4DD9">
            <w:pPr>
              <w:spacing w:after="120"/>
              <w:ind w:right="-1"/>
              <w:contextualSpacing/>
              <w:jc w:val="center"/>
              <w:rPr>
                <w:color w:val="000000" w:themeColor="text1"/>
                <w:vertAlign w:val="superscript"/>
                <w:lang w:val="lt-LT"/>
              </w:rPr>
            </w:pPr>
          </w:p>
        </w:tc>
        <w:tc>
          <w:tcPr>
            <w:tcW w:w="2611" w:type="dxa"/>
            <w:tcBorders>
              <w:top w:val="single" w:sz="4" w:space="0" w:color="auto"/>
              <w:left w:val="nil"/>
              <w:bottom w:val="nil"/>
              <w:right w:val="nil"/>
            </w:tcBorders>
          </w:tcPr>
          <w:p w14:paraId="4EFD7008" w14:textId="77777777" w:rsidR="00E571F2" w:rsidRPr="00920DBD" w:rsidRDefault="00E571F2" w:rsidP="00AB4DD9">
            <w:pPr>
              <w:spacing w:after="120"/>
              <w:ind w:right="-1"/>
              <w:contextualSpacing/>
              <w:jc w:val="center"/>
              <w:rPr>
                <w:color w:val="000000" w:themeColor="text1"/>
                <w:vertAlign w:val="superscript"/>
              </w:rPr>
            </w:pPr>
            <w:r w:rsidRPr="00920DBD">
              <w:rPr>
                <w:color w:val="000000" w:themeColor="text1"/>
                <w:vertAlign w:val="superscript"/>
              </w:rPr>
              <w:t>(Name, surname)</w:t>
            </w:r>
            <w:r w:rsidRPr="00920DBD">
              <w:rPr>
                <w:i/>
                <w:color w:val="000000" w:themeColor="text1"/>
                <w:vertAlign w:val="superscript"/>
              </w:rPr>
              <w:t xml:space="preserve"> </w:t>
            </w:r>
          </w:p>
        </w:tc>
        <w:tc>
          <w:tcPr>
            <w:tcW w:w="648" w:type="dxa"/>
          </w:tcPr>
          <w:p w14:paraId="6BBFC510" w14:textId="77777777" w:rsidR="00E571F2" w:rsidRPr="00920DBD" w:rsidRDefault="00E571F2" w:rsidP="00AB4DD9">
            <w:pPr>
              <w:spacing w:after="120"/>
              <w:ind w:right="-1"/>
              <w:contextualSpacing/>
              <w:jc w:val="center"/>
              <w:rPr>
                <w:color w:val="000000" w:themeColor="text1"/>
                <w:vertAlign w:val="superscript"/>
                <w:lang w:val="lt-LT"/>
              </w:rPr>
            </w:pPr>
          </w:p>
        </w:tc>
      </w:tr>
    </w:tbl>
    <w:p w14:paraId="5F3423FF" w14:textId="77777777" w:rsidR="00E571F2" w:rsidRPr="00920DBD" w:rsidRDefault="00E571F2" w:rsidP="00E571F2">
      <w:pPr>
        <w:spacing w:after="120"/>
        <w:contextualSpacing/>
        <w:jc w:val="both"/>
        <w:rPr>
          <w:color w:val="000000" w:themeColor="text1"/>
          <w:lang w:val="lt-LT"/>
        </w:rPr>
      </w:pPr>
    </w:p>
    <w:p w14:paraId="0FE21334" w14:textId="77777777" w:rsidR="005B5FAB" w:rsidRPr="00920DBD" w:rsidRDefault="005B5FAB" w:rsidP="00B42E27"/>
    <w:sectPr w:rsidR="005B5FAB" w:rsidRPr="00920DBD" w:rsidSect="00B42E27">
      <w:headerReference w:type="even" r:id="rId11"/>
      <w:headerReference w:type="default" r:id="rId12"/>
      <w:footerReference w:type="even" r:id="rId13"/>
      <w:footerReference w:type="default" r:id="rId14"/>
      <w:headerReference w:type="first" r:id="rId15"/>
      <w:footerReference w:type="first" r:id="rId16"/>
      <w:pgSz w:w="11906" w:h="16838" w:code="9"/>
      <w:pgMar w:top="1418" w:right="1416"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7CE5" w14:textId="77777777" w:rsidR="005660BE" w:rsidRDefault="005660BE" w:rsidP="00815E41">
      <w:r>
        <w:separator/>
      </w:r>
    </w:p>
  </w:endnote>
  <w:endnote w:type="continuationSeparator" w:id="0">
    <w:p w14:paraId="295CA363" w14:textId="77777777" w:rsidR="005660BE" w:rsidRDefault="005660BE" w:rsidP="00815E41">
      <w:r>
        <w:continuationSeparator/>
      </w:r>
    </w:p>
  </w:endnote>
  <w:endnote w:type="continuationNotice" w:id="1">
    <w:p w14:paraId="08CEDAF7" w14:textId="77777777" w:rsidR="005660BE" w:rsidRDefault="00566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96D6" w14:textId="77777777" w:rsidR="00FD0D1D" w:rsidRDefault="00FD0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689154"/>
      <w:docPartObj>
        <w:docPartGallery w:val="Page Numbers (Bottom of Page)"/>
        <w:docPartUnique/>
      </w:docPartObj>
    </w:sdtPr>
    <w:sdtEndPr/>
    <w:sdtContent>
      <w:p w14:paraId="162AC80C" w14:textId="286BB1E8" w:rsidR="00FD0D1D" w:rsidRDefault="00FD0D1D">
        <w:pPr>
          <w:pStyle w:val="Footer"/>
          <w:jc w:val="right"/>
        </w:pPr>
        <w:r>
          <w:fldChar w:fldCharType="begin"/>
        </w:r>
        <w:r>
          <w:instrText>PAGE   \* MERGEFORMAT</w:instrText>
        </w:r>
        <w:r>
          <w:fldChar w:fldCharType="separate"/>
        </w:r>
        <w:r>
          <w:rPr>
            <w:noProof/>
          </w:rPr>
          <w:t>33</w:t>
        </w:r>
        <w:r>
          <w:fldChar w:fldCharType="end"/>
        </w:r>
      </w:p>
    </w:sdtContent>
  </w:sdt>
  <w:p w14:paraId="024938B3" w14:textId="77777777" w:rsidR="00FD0D1D" w:rsidRDefault="00FD0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B0BB" w14:textId="77777777" w:rsidR="00FD0D1D" w:rsidRDefault="00FD0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B7B2" w14:textId="77777777" w:rsidR="005660BE" w:rsidRDefault="005660BE" w:rsidP="00815E41">
      <w:r>
        <w:separator/>
      </w:r>
    </w:p>
  </w:footnote>
  <w:footnote w:type="continuationSeparator" w:id="0">
    <w:p w14:paraId="616EC5F9" w14:textId="77777777" w:rsidR="005660BE" w:rsidRDefault="005660BE" w:rsidP="00815E41">
      <w:r>
        <w:continuationSeparator/>
      </w:r>
    </w:p>
  </w:footnote>
  <w:footnote w:type="continuationNotice" w:id="1">
    <w:p w14:paraId="35E22BA3" w14:textId="77777777" w:rsidR="005660BE" w:rsidRDefault="005660BE"/>
  </w:footnote>
  <w:footnote w:id="2">
    <w:p w14:paraId="706FCFD6" w14:textId="3206A87F" w:rsidR="00FD0D1D" w:rsidRPr="00E571F2" w:rsidRDefault="00FD0D1D" w:rsidP="00E571F2">
      <w:pPr>
        <w:pStyle w:val="FootnoteText"/>
        <w:rPr>
          <w:rStyle w:val="FootnoteReference"/>
        </w:rPr>
      </w:pPr>
      <w:r>
        <w:rPr>
          <w:rStyle w:val="FootnoteReference"/>
        </w:rPr>
        <w:footnoteRef/>
      </w:r>
      <w:r>
        <w:rPr>
          <w:rStyle w:val="FootnoteReference"/>
        </w:rPr>
        <w:t>Indicate the number of the qualification requirement</w:t>
      </w:r>
      <w:r>
        <w:t xml:space="preserve"> </w:t>
      </w:r>
      <w:r>
        <w:rPr>
          <w:rStyle w:val="FootnoteReference"/>
        </w:rPr>
        <w:t>in accordance with</w:t>
      </w:r>
      <w:r w:rsidRPr="00E571F2">
        <w:rPr>
          <w:rStyle w:val="FootnoteReference"/>
        </w:rPr>
        <w:t xml:space="preserve"> Annex No. 3</w:t>
      </w:r>
      <w:r>
        <w:rPr>
          <w:rStyle w:val="FootnoteReference"/>
        </w:rPr>
        <w:t xml:space="preserve"> </w:t>
      </w:r>
      <w:r w:rsidR="007260B8" w:rsidRPr="009916C3">
        <w:rPr>
          <w:rStyle w:val="FootnoteReference"/>
        </w:rPr>
        <w:t>of</w:t>
      </w:r>
      <w:r w:rsidRPr="00E571F2">
        <w:rPr>
          <w:rStyle w:val="FootnoteReference"/>
        </w:rPr>
        <w:t xml:space="preserve"> the Rules</w:t>
      </w:r>
      <w:r>
        <w:rPr>
          <w:rStyle w:val="FootnoteReference"/>
        </w:rPr>
        <w:t>.</w:t>
      </w:r>
    </w:p>
  </w:footnote>
  <w:footnote w:id="3">
    <w:p w14:paraId="0C853ECE" w14:textId="2E88BACC" w:rsidR="00FD0D1D" w:rsidRPr="00E571F2" w:rsidRDefault="00FD0D1D" w:rsidP="00E571F2">
      <w:pPr>
        <w:jc w:val="both"/>
        <w:rPr>
          <w:rStyle w:val="FootnoteReference"/>
          <w:rFonts w:eastAsia="SimSun"/>
          <w:lang w:eastAsia="zh-CN" w:bidi="th-TH"/>
        </w:rPr>
      </w:pPr>
      <w:r>
        <w:rPr>
          <w:rStyle w:val="FootnoteReference"/>
        </w:rPr>
        <w:footnoteRef/>
      </w:r>
      <w:r>
        <w:t xml:space="preserve"> </w:t>
      </w:r>
      <w:r w:rsidRPr="00E571F2">
        <w:rPr>
          <w:rStyle w:val="FootnoteReference"/>
          <w:rFonts w:eastAsia="SimSun"/>
          <w:lang w:eastAsia="zh-CN" w:bidi="th-TH"/>
        </w:rPr>
        <w:t xml:space="preserve">Indicate the documents confirming the absence of the Participant's </w:t>
      </w:r>
      <w:r w:rsidR="007260B8" w:rsidRPr="009916C3">
        <w:rPr>
          <w:rStyle w:val="FootnoteReference"/>
          <w:rFonts w:eastAsia="SimSun"/>
        </w:rPr>
        <w:t>rejection</w:t>
      </w:r>
      <w:r w:rsidRPr="00E571F2">
        <w:rPr>
          <w:rStyle w:val="FootnoteReference"/>
          <w:rFonts w:eastAsia="SimSun"/>
          <w:lang w:eastAsia="zh-CN" w:bidi="th-TH"/>
        </w:rPr>
        <w:t xml:space="preserve"> or compliance with the qualification requirement, and the number of their pages (or accurate information if such data are available in the national database as provided for in Annex No.3 </w:t>
      </w:r>
      <w:r w:rsidR="002F3E44" w:rsidRPr="009916C3">
        <w:rPr>
          <w:rStyle w:val="FootnoteReference"/>
          <w:rFonts w:eastAsia="SimSun"/>
        </w:rPr>
        <w:t>of</w:t>
      </w:r>
      <w:r w:rsidRPr="00E571F2">
        <w:rPr>
          <w:rStyle w:val="FootnoteReference"/>
          <w:rFonts w:eastAsia="SimSun"/>
          <w:lang w:eastAsia="zh-CN" w:bidi="th-TH"/>
        </w:rPr>
        <w:t xml:space="preserve"> the Rules).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68B3" w14:textId="77777777" w:rsidR="00FD0D1D" w:rsidRDefault="00FD0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B9DB" w14:textId="77777777" w:rsidR="00FD0D1D" w:rsidRPr="008E2033" w:rsidRDefault="00FD0D1D" w:rsidP="00AB4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E34C" w14:textId="77777777" w:rsidR="00FD0D1D" w:rsidRDefault="00FD0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D23"/>
    <w:multiLevelType w:val="hybridMultilevel"/>
    <w:tmpl w:val="3796C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D7168"/>
    <w:multiLevelType w:val="multilevel"/>
    <w:tmpl w:val="93B61FD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2.%3."/>
      <w:lvlJc w:val="left"/>
      <w:pPr>
        <w:ind w:left="284" w:hanging="284"/>
      </w:pPr>
      <w:rPr>
        <w:rFonts w:hint="default"/>
      </w:rPr>
    </w:lvl>
    <w:lvl w:ilvl="3">
      <w:start w:val="1"/>
      <w:numFmt w:val="decimal"/>
      <w:lvlText w:val="%2.%3.%4"/>
      <w:lvlJc w:val="left"/>
      <w:pPr>
        <w:ind w:left="284" w:hanging="284"/>
      </w:pPr>
      <w:rPr>
        <w:rFonts w:hint="default"/>
      </w:rPr>
    </w:lvl>
    <w:lvl w:ilvl="4">
      <w:start w:val="1"/>
      <w:numFmt w:val="decimal"/>
      <w:lvlText w:val="%2.%3.%4.%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2"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6CC2AF5"/>
    <w:multiLevelType w:val="hybridMultilevel"/>
    <w:tmpl w:val="831AEB42"/>
    <w:lvl w:ilvl="0" w:tplc="DE08592E">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9BD62F3"/>
    <w:multiLevelType w:val="multilevel"/>
    <w:tmpl w:val="93720846"/>
    <w:lvl w:ilvl="0">
      <w:start w:val="4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35F377F1"/>
    <w:multiLevelType w:val="hybridMultilevel"/>
    <w:tmpl w:val="DAACB1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7371B"/>
    <w:multiLevelType w:val="hybridMultilevel"/>
    <w:tmpl w:val="A17A2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84ABE"/>
    <w:multiLevelType w:val="multilevel"/>
    <w:tmpl w:val="49AE2F82"/>
    <w:lvl w:ilvl="0">
      <w:start w:val="1"/>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9" w15:restartNumberingAfterBreak="0">
    <w:nsid w:val="3F474402"/>
    <w:multiLevelType w:val="multilevel"/>
    <w:tmpl w:val="760062F8"/>
    <w:lvl w:ilvl="0">
      <w:start w:val="45"/>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44E546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186937"/>
    <w:multiLevelType w:val="multilevel"/>
    <w:tmpl w:val="769480B0"/>
    <w:lvl w:ilvl="0">
      <w:start w:val="1"/>
      <w:numFmt w:val="upperRoman"/>
      <w:lvlText w:val="%1."/>
      <w:lvlJc w:val="left"/>
      <w:pPr>
        <w:ind w:left="900" w:hanging="720"/>
      </w:pPr>
      <w:rPr>
        <w:rFonts w:hint="default"/>
        <w:b/>
      </w:rPr>
    </w:lvl>
    <w:lvl w:ilvl="1">
      <w:start w:val="2"/>
      <w:numFmt w:val="decimal"/>
      <w:isLgl/>
      <w:lvlText w:val="%1.%2."/>
      <w:lvlJc w:val="left"/>
      <w:pPr>
        <w:ind w:left="540" w:hanging="360"/>
      </w:pPr>
      <w:rPr>
        <w:rFonts w:hint="default"/>
        <w:color w:val="auto"/>
      </w:rPr>
    </w:lvl>
    <w:lvl w:ilvl="2">
      <w:start w:val="1"/>
      <w:numFmt w:val="decimal"/>
      <w:isLgl/>
      <w:lvlText w:val="%1.%2.%3."/>
      <w:lvlJc w:val="left"/>
      <w:pPr>
        <w:ind w:left="900" w:hanging="720"/>
      </w:pPr>
      <w:rPr>
        <w:rFonts w:hint="default"/>
        <w:color w:val="auto"/>
      </w:rPr>
    </w:lvl>
    <w:lvl w:ilvl="3">
      <w:start w:val="1"/>
      <w:numFmt w:val="decimal"/>
      <w:isLgl/>
      <w:lvlText w:val="%1.%2.%3.%4."/>
      <w:lvlJc w:val="left"/>
      <w:pPr>
        <w:ind w:left="900" w:hanging="720"/>
      </w:pPr>
      <w:rPr>
        <w:rFonts w:hint="default"/>
        <w:color w:val="auto"/>
      </w:rPr>
    </w:lvl>
    <w:lvl w:ilvl="4">
      <w:start w:val="1"/>
      <w:numFmt w:val="decimal"/>
      <w:isLgl/>
      <w:lvlText w:val="%1.%2.%3.%4.%5."/>
      <w:lvlJc w:val="left"/>
      <w:pPr>
        <w:ind w:left="1260" w:hanging="1080"/>
      </w:pPr>
      <w:rPr>
        <w:rFonts w:hint="default"/>
        <w:color w:val="auto"/>
      </w:rPr>
    </w:lvl>
    <w:lvl w:ilvl="5">
      <w:start w:val="1"/>
      <w:numFmt w:val="decimal"/>
      <w:isLgl/>
      <w:lvlText w:val="%1.%2.%3.%4.%5.%6."/>
      <w:lvlJc w:val="left"/>
      <w:pPr>
        <w:ind w:left="1260" w:hanging="1080"/>
      </w:pPr>
      <w:rPr>
        <w:rFonts w:hint="default"/>
        <w:color w:val="auto"/>
      </w:rPr>
    </w:lvl>
    <w:lvl w:ilvl="6">
      <w:start w:val="1"/>
      <w:numFmt w:val="decimal"/>
      <w:isLgl/>
      <w:lvlText w:val="%1.%2.%3.%4.%5.%6.%7."/>
      <w:lvlJc w:val="left"/>
      <w:pPr>
        <w:ind w:left="1620" w:hanging="1440"/>
      </w:pPr>
      <w:rPr>
        <w:rFonts w:hint="default"/>
        <w:color w:val="auto"/>
      </w:rPr>
    </w:lvl>
    <w:lvl w:ilvl="7">
      <w:start w:val="1"/>
      <w:numFmt w:val="decimal"/>
      <w:isLgl/>
      <w:lvlText w:val="%1.%2.%3.%4.%5.%6.%7.%8."/>
      <w:lvlJc w:val="left"/>
      <w:pPr>
        <w:ind w:left="1620" w:hanging="1440"/>
      </w:pPr>
      <w:rPr>
        <w:rFonts w:hint="default"/>
        <w:color w:val="auto"/>
      </w:rPr>
    </w:lvl>
    <w:lvl w:ilvl="8">
      <w:start w:val="1"/>
      <w:numFmt w:val="decimal"/>
      <w:isLgl/>
      <w:lvlText w:val="%1.%2.%3.%4.%5.%6.%7.%8.%9."/>
      <w:lvlJc w:val="left"/>
      <w:pPr>
        <w:ind w:left="1980" w:hanging="1800"/>
      </w:pPr>
      <w:rPr>
        <w:rFonts w:hint="default"/>
        <w:color w:val="auto"/>
      </w:rPr>
    </w:lvl>
  </w:abstractNum>
  <w:abstractNum w:abstractNumId="12" w15:restartNumberingAfterBreak="0">
    <w:nsid w:val="47BC4CF5"/>
    <w:multiLevelType w:val="hybridMultilevel"/>
    <w:tmpl w:val="4C38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5C08CD"/>
    <w:multiLevelType w:val="hybridMultilevel"/>
    <w:tmpl w:val="006A3516"/>
    <w:lvl w:ilvl="0" w:tplc="06A09522">
      <w:start w:val="1"/>
      <w:numFmt w:val="decimal"/>
      <w:lvlText w:val="%1."/>
      <w:lvlJc w:val="left"/>
      <w:pPr>
        <w:ind w:left="928"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6D03F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5A370A"/>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5A18012F"/>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8" w15:restartNumberingAfterBreak="0">
    <w:nsid w:val="5BAC11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6565B6"/>
    <w:multiLevelType w:val="multilevel"/>
    <w:tmpl w:val="86F6F720"/>
    <w:lvl w:ilvl="0">
      <w:start w:val="7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FDA0430"/>
    <w:multiLevelType w:val="multilevel"/>
    <w:tmpl w:val="A7FCDFAA"/>
    <w:lvl w:ilvl="0">
      <w:start w:val="1"/>
      <w:numFmt w:val="upperRoman"/>
      <w:lvlText w:val="%1."/>
      <w:lvlJc w:val="right"/>
      <w:pPr>
        <w:ind w:left="360" w:hanging="360"/>
      </w:pPr>
      <w:rPr>
        <w:rFonts w:hint="default"/>
        <w:b/>
        <w:bCs/>
      </w:rPr>
    </w:lvl>
    <w:lvl w:ilvl="1">
      <w:start w:val="1"/>
      <w:numFmt w:val="decimal"/>
      <w:lvlText w:val="%2."/>
      <w:lvlJc w:val="left"/>
      <w:pPr>
        <w:ind w:left="360" w:hanging="360"/>
      </w:pPr>
      <w:rPr>
        <w:rFonts w:hint="default"/>
      </w:rPr>
    </w:lvl>
    <w:lvl w:ilvl="2">
      <w:start w:val="1"/>
      <w:numFmt w:val="decimal"/>
      <w:lvlText w:val="%2.%3."/>
      <w:lvlJc w:val="left"/>
      <w:pPr>
        <w:ind w:left="284" w:hanging="284"/>
      </w:pPr>
      <w:rPr>
        <w:rFonts w:hint="default"/>
      </w:rPr>
    </w:lvl>
    <w:lvl w:ilvl="3">
      <w:start w:val="1"/>
      <w:numFmt w:val="decimal"/>
      <w:lvlText w:val="%2.%3.%4"/>
      <w:lvlJc w:val="left"/>
      <w:pPr>
        <w:ind w:left="284" w:hanging="284"/>
      </w:pPr>
      <w:rPr>
        <w:rFonts w:hint="default"/>
      </w:rPr>
    </w:lvl>
    <w:lvl w:ilvl="4">
      <w:start w:val="1"/>
      <w:numFmt w:val="decimal"/>
      <w:lvlText w:val="%2.%3.%4.%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21" w15:restartNumberingAfterBreak="0">
    <w:nsid w:val="60636F7E"/>
    <w:multiLevelType w:val="multilevel"/>
    <w:tmpl w:val="1BEA4DE0"/>
    <w:lvl w:ilvl="0">
      <w:start w:val="41"/>
      <w:numFmt w:val="decimal"/>
      <w:lvlText w:val="%1."/>
      <w:lvlJc w:val="left"/>
      <w:pPr>
        <w:ind w:left="660" w:hanging="660"/>
      </w:pPr>
      <w:rPr>
        <w:rFonts w:hint="default"/>
      </w:rPr>
    </w:lvl>
    <w:lvl w:ilvl="1">
      <w:start w:val="2"/>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15:restartNumberingAfterBreak="0">
    <w:nsid w:val="61553AE5"/>
    <w:multiLevelType w:val="multilevel"/>
    <w:tmpl w:val="678C0334"/>
    <w:lvl w:ilvl="0">
      <w:start w:val="45"/>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76CC49CB"/>
    <w:multiLevelType w:val="multilevel"/>
    <w:tmpl w:val="66BEF4A4"/>
    <w:lvl w:ilvl="0">
      <w:start w:val="76"/>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7F81488D"/>
    <w:multiLevelType w:val="multilevel"/>
    <w:tmpl w:val="F5BA7CAE"/>
    <w:lvl w:ilvl="0">
      <w:start w:val="41"/>
      <w:numFmt w:val="decimal"/>
      <w:lvlText w:val="%1."/>
      <w:lvlJc w:val="left"/>
      <w:pPr>
        <w:ind w:left="660" w:hanging="660"/>
      </w:pPr>
      <w:rPr>
        <w:rFonts w:hint="default"/>
      </w:rPr>
    </w:lvl>
    <w:lvl w:ilvl="1">
      <w:start w:val="2"/>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15:restartNumberingAfterBreak="0">
    <w:nsid w:val="7F901CEA"/>
    <w:multiLevelType w:val="hybridMultilevel"/>
    <w:tmpl w:val="FDA68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2"/>
  </w:num>
  <w:num w:numId="4">
    <w:abstractNumId w:val="9"/>
  </w:num>
  <w:num w:numId="5">
    <w:abstractNumId w:val="0"/>
  </w:num>
  <w:num w:numId="6">
    <w:abstractNumId w:val="27"/>
  </w:num>
  <w:num w:numId="7">
    <w:abstractNumId w:val="7"/>
  </w:num>
  <w:num w:numId="8">
    <w:abstractNumId w:val="6"/>
  </w:num>
  <w:num w:numId="9">
    <w:abstractNumId w:val="1"/>
  </w:num>
  <w:num w:numId="10">
    <w:abstractNumId w:val="16"/>
  </w:num>
  <w:num w:numId="11">
    <w:abstractNumId w:val="11"/>
  </w:num>
  <w:num w:numId="12">
    <w:abstractNumId w:val="25"/>
  </w:num>
  <w:num w:numId="13">
    <w:abstractNumId w:val="17"/>
  </w:num>
  <w:num w:numId="14">
    <w:abstractNumId w:val="8"/>
  </w:num>
  <w:num w:numId="15">
    <w:abstractNumId w:val="10"/>
  </w:num>
  <w:num w:numId="16">
    <w:abstractNumId w:val="2"/>
  </w:num>
  <w:num w:numId="17">
    <w:abstractNumId w:val="3"/>
  </w:num>
  <w:num w:numId="18">
    <w:abstractNumId w:val="14"/>
  </w:num>
  <w:num w:numId="19">
    <w:abstractNumId w:val="15"/>
  </w:num>
  <w:num w:numId="20">
    <w:abstractNumId w:val="24"/>
  </w:num>
  <w:num w:numId="21">
    <w:abstractNumId w:val="18"/>
  </w:num>
  <w:num w:numId="22">
    <w:abstractNumId w:val="4"/>
  </w:num>
  <w:num w:numId="23">
    <w:abstractNumId w:val="12"/>
  </w:num>
  <w:num w:numId="24">
    <w:abstractNumId w:val="5"/>
  </w:num>
  <w:num w:numId="25">
    <w:abstractNumId w:val="26"/>
  </w:num>
  <w:num w:numId="26">
    <w:abstractNumId w:val="21"/>
  </w:num>
  <w:num w:numId="27">
    <w:abstractNumId w:val="19"/>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81"/>
    <w:rsid w:val="0000015D"/>
    <w:rsid w:val="000160DD"/>
    <w:rsid w:val="00017298"/>
    <w:rsid w:val="00035C97"/>
    <w:rsid w:val="00043940"/>
    <w:rsid w:val="00044824"/>
    <w:rsid w:val="0004595C"/>
    <w:rsid w:val="0005513C"/>
    <w:rsid w:val="000569D2"/>
    <w:rsid w:val="0006310E"/>
    <w:rsid w:val="000664BF"/>
    <w:rsid w:val="00074EF7"/>
    <w:rsid w:val="00077481"/>
    <w:rsid w:val="00092CB1"/>
    <w:rsid w:val="00097905"/>
    <w:rsid w:val="000A0803"/>
    <w:rsid w:val="000A6875"/>
    <w:rsid w:val="000C044D"/>
    <w:rsid w:val="000C49C7"/>
    <w:rsid w:val="000C6AE1"/>
    <w:rsid w:val="000C7E7E"/>
    <w:rsid w:val="000D17FC"/>
    <w:rsid w:val="000D4BA1"/>
    <w:rsid w:val="000D5A2D"/>
    <w:rsid w:val="000E6141"/>
    <w:rsid w:val="000F3035"/>
    <w:rsid w:val="000F375E"/>
    <w:rsid w:val="001106D3"/>
    <w:rsid w:val="00120A74"/>
    <w:rsid w:val="00121A10"/>
    <w:rsid w:val="00121DD7"/>
    <w:rsid w:val="001223CC"/>
    <w:rsid w:val="00123B07"/>
    <w:rsid w:val="00126CA4"/>
    <w:rsid w:val="00135D5C"/>
    <w:rsid w:val="00136AB2"/>
    <w:rsid w:val="00137B07"/>
    <w:rsid w:val="00137E69"/>
    <w:rsid w:val="0014042D"/>
    <w:rsid w:val="00147D61"/>
    <w:rsid w:val="001511F2"/>
    <w:rsid w:val="00152287"/>
    <w:rsid w:val="001566FC"/>
    <w:rsid w:val="00156CB1"/>
    <w:rsid w:val="00156D9A"/>
    <w:rsid w:val="001646AA"/>
    <w:rsid w:val="001657F4"/>
    <w:rsid w:val="00165AF4"/>
    <w:rsid w:val="00171918"/>
    <w:rsid w:val="001720C2"/>
    <w:rsid w:val="001732C6"/>
    <w:rsid w:val="001818D1"/>
    <w:rsid w:val="00184402"/>
    <w:rsid w:val="001854D3"/>
    <w:rsid w:val="001B0F19"/>
    <w:rsid w:val="001B181C"/>
    <w:rsid w:val="001C3ABA"/>
    <w:rsid w:val="001C682F"/>
    <w:rsid w:val="001D11BC"/>
    <w:rsid w:val="001D2123"/>
    <w:rsid w:val="001D4692"/>
    <w:rsid w:val="001E03F2"/>
    <w:rsid w:val="001F535C"/>
    <w:rsid w:val="001F5535"/>
    <w:rsid w:val="00200F65"/>
    <w:rsid w:val="00201A42"/>
    <w:rsid w:val="0021507B"/>
    <w:rsid w:val="002170DB"/>
    <w:rsid w:val="002211CE"/>
    <w:rsid w:val="00222BAF"/>
    <w:rsid w:val="002255F4"/>
    <w:rsid w:val="0022701B"/>
    <w:rsid w:val="00232B78"/>
    <w:rsid w:val="00235680"/>
    <w:rsid w:val="00242719"/>
    <w:rsid w:val="00244420"/>
    <w:rsid w:val="00253ADC"/>
    <w:rsid w:val="00261FC3"/>
    <w:rsid w:val="00263505"/>
    <w:rsid w:val="00280EBA"/>
    <w:rsid w:val="00285E3F"/>
    <w:rsid w:val="002862E2"/>
    <w:rsid w:val="00291588"/>
    <w:rsid w:val="00295843"/>
    <w:rsid w:val="002962E3"/>
    <w:rsid w:val="002A1AEE"/>
    <w:rsid w:val="002A5CC2"/>
    <w:rsid w:val="002B1CA0"/>
    <w:rsid w:val="002C2DCD"/>
    <w:rsid w:val="002C5B95"/>
    <w:rsid w:val="002D1880"/>
    <w:rsid w:val="002D66F1"/>
    <w:rsid w:val="002D7DB5"/>
    <w:rsid w:val="002E1F98"/>
    <w:rsid w:val="002E4F22"/>
    <w:rsid w:val="002E6E13"/>
    <w:rsid w:val="002E7026"/>
    <w:rsid w:val="002F1D04"/>
    <w:rsid w:val="002F1E9D"/>
    <w:rsid w:val="002F3E44"/>
    <w:rsid w:val="00311566"/>
    <w:rsid w:val="003136C0"/>
    <w:rsid w:val="003244B1"/>
    <w:rsid w:val="003259C0"/>
    <w:rsid w:val="00326FD2"/>
    <w:rsid w:val="003336A5"/>
    <w:rsid w:val="0034025E"/>
    <w:rsid w:val="0034248F"/>
    <w:rsid w:val="003474B4"/>
    <w:rsid w:val="003518D4"/>
    <w:rsid w:val="003529B7"/>
    <w:rsid w:val="003553A4"/>
    <w:rsid w:val="00357604"/>
    <w:rsid w:val="003579AD"/>
    <w:rsid w:val="003601C2"/>
    <w:rsid w:val="00361661"/>
    <w:rsid w:val="00361E68"/>
    <w:rsid w:val="00363201"/>
    <w:rsid w:val="00364A81"/>
    <w:rsid w:val="00366BB2"/>
    <w:rsid w:val="00370AF8"/>
    <w:rsid w:val="00372BB0"/>
    <w:rsid w:val="00373241"/>
    <w:rsid w:val="00374A79"/>
    <w:rsid w:val="00376470"/>
    <w:rsid w:val="003767CD"/>
    <w:rsid w:val="003821D7"/>
    <w:rsid w:val="00385EB7"/>
    <w:rsid w:val="00386CE0"/>
    <w:rsid w:val="00392BDB"/>
    <w:rsid w:val="00394DDC"/>
    <w:rsid w:val="003A0986"/>
    <w:rsid w:val="003A3E0A"/>
    <w:rsid w:val="003A4572"/>
    <w:rsid w:val="003A5ADB"/>
    <w:rsid w:val="003B0197"/>
    <w:rsid w:val="003B2D3C"/>
    <w:rsid w:val="003D0001"/>
    <w:rsid w:val="003D2907"/>
    <w:rsid w:val="003D2997"/>
    <w:rsid w:val="003D3056"/>
    <w:rsid w:val="003D69B8"/>
    <w:rsid w:val="003E4CB9"/>
    <w:rsid w:val="003E7579"/>
    <w:rsid w:val="003F052E"/>
    <w:rsid w:val="003F2159"/>
    <w:rsid w:val="003F500F"/>
    <w:rsid w:val="003F5FED"/>
    <w:rsid w:val="0040277F"/>
    <w:rsid w:val="00406B3D"/>
    <w:rsid w:val="00406F3D"/>
    <w:rsid w:val="00412A1C"/>
    <w:rsid w:val="00413A7A"/>
    <w:rsid w:val="0042120E"/>
    <w:rsid w:val="0042649A"/>
    <w:rsid w:val="00436823"/>
    <w:rsid w:val="0044017D"/>
    <w:rsid w:val="00444429"/>
    <w:rsid w:val="004574F7"/>
    <w:rsid w:val="00474FE8"/>
    <w:rsid w:val="00475332"/>
    <w:rsid w:val="004832ED"/>
    <w:rsid w:val="00485BBC"/>
    <w:rsid w:val="00486A64"/>
    <w:rsid w:val="004900F7"/>
    <w:rsid w:val="00490A9B"/>
    <w:rsid w:val="004A0E73"/>
    <w:rsid w:val="004A464E"/>
    <w:rsid w:val="004A5451"/>
    <w:rsid w:val="004C3EF7"/>
    <w:rsid w:val="004C5426"/>
    <w:rsid w:val="004D17FB"/>
    <w:rsid w:val="004D2967"/>
    <w:rsid w:val="004E2257"/>
    <w:rsid w:val="004E2949"/>
    <w:rsid w:val="004E37CF"/>
    <w:rsid w:val="004F3661"/>
    <w:rsid w:val="004F714B"/>
    <w:rsid w:val="0050225B"/>
    <w:rsid w:val="00506CDF"/>
    <w:rsid w:val="005109DE"/>
    <w:rsid w:val="0051675A"/>
    <w:rsid w:val="00525BCA"/>
    <w:rsid w:val="00525CC4"/>
    <w:rsid w:val="00533C6C"/>
    <w:rsid w:val="00540093"/>
    <w:rsid w:val="00542D1D"/>
    <w:rsid w:val="005469B3"/>
    <w:rsid w:val="005508CB"/>
    <w:rsid w:val="005528B6"/>
    <w:rsid w:val="00554605"/>
    <w:rsid w:val="005660BE"/>
    <w:rsid w:val="00571EED"/>
    <w:rsid w:val="00582A95"/>
    <w:rsid w:val="00584FD0"/>
    <w:rsid w:val="00586777"/>
    <w:rsid w:val="00592090"/>
    <w:rsid w:val="0059266C"/>
    <w:rsid w:val="00592F9C"/>
    <w:rsid w:val="00592FF2"/>
    <w:rsid w:val="0059358B"/>
    <w:rsid w:val="005A2A18"/>
    <w:rsid w:val="005A7AC8"/>
    <w:rsid w:val="005B5FAB"/>
    <w:rsid w:val="005B67D7"/>
    <w:rsid w:val="005C737E"/>
    <w:rsid w:val="005D2D84"/>
    <w:rsid w:val="005D6C56"/>
    <w:rsid w:val="005D7F53"/>
    <w:rsid w:val="005E0D53"/>
    <w:rsid w:val="005E1CF5"/>
    <w:rsid w:val="005E31D4"/>
    <w:rsid w:val="005E37AD"/>
    <w:rsid w:val="005E6455"/>
    <w:rsid w:val="005E777E"/>
    <w:rsid w:val="005F025B"/>
    <w:rsid w:val="005F4506"/>
    <w:rsid w:val="005F72C9"/>
    <w:rsid w:val="005F7DBF"/>
    <w:rsid w:val="006014B6"/>
    <w:rsid w:val="006129E4"/>
    <w:rsid w:val="00613E27"/>
    <w:rsid w:val="00620710"/>
    <w:rsid w:val="006242BF"/>
    <w:rsid w:val="00625BAB"/>
    <w:rsid w:val="0063222D"/>
    <w:rsid w:val="00642A59"/>
    <w:rsid w:val="00643EC0"/>
    <w:rsid w:val="00644909"/>
    <w:rsid w:val="006463A5"/>
    <w:rsid w:val="0065018C"/>
    <w:rsid w:val="0065129C"/>
    <w:rsid w:val="00654173"/>
    <w:rsid w:val="00654C7D"/>
    <w:rsid w:val="00654C83"/>
    <w:rsid w:val="00655C73"/>
    <w:rsid w:val="006603B9"/>
    <w:rsid w:val="006623D7"/>
    <w:rsid w:val="00663BC3"/>
    <w:rsid w:val="006718CD"/>
    <w:rsid w:val="006745D3"/>
    <w:rsid w:val="00674E74"/>
    <w:rsid w:val="00675FDA"/>
    <w:rsid w:val="006806B0"/>
    <w:rsid w:val="00685E77"/>
    <w:rsid w:val="006939D6"/>
    <w:rsid w:val="00694E1D"/>
    <w:rsid w:val="00697BB9"/>
    <w:rsid w:val="006B09AE"/>
    <w:rsid w:val="006B18A1"/>
    <w:rsid w:val="006B26EA"/>
    <w:rsid w:val="006C2BEB"/>
    <w:rsid w:val="006C5478"/>
    <w:rsid w:val="006C75B9"/>
    <w:rsid w:val="006E5473"/>
    <w:rsid w:val="006F4DCF"/>
    <w:rsid w:val="007022BF"/>
    <w:rsid w:val="00706A36"/>
    <w:rsid w:val="0071019E"/>
    <w:rsid w:val="00712C3C"/>
    <w:rsid w:val="00715DC3"/>
    <w:rsid w:val="007260B8"/>
    <w:rsid w:val="00731116"/>
    <w:rsid w:val="007359EE"/>
    <w:rsid w:val="00735C2B"/>
    <w:rsid w:val="00747576"/>
    <w:rsid w:val="00747C20"/>
    <w:rsid w:val="00764EF9"/>
    <w:rsid w:val="00772D8D"/>
    <w:rsid w:val="0077332D"/>
    <w:rsid w:val="0077574A"/>
    <w:rsid w:val="007775C9"/>
    <w:rsid w:val="0078299D"/>
    <w:rsid w:val="007873F2"/>
    <w:rsid w:val="00793FED"/>
    <w:rsid w:val="00794FCF"/>
    <w:rsid w:val="007A2E11"/>
    <w:rsid w:val="007A4C16"/>
    <w:rsid w:val="007A5B75"/>
    <w:rsid w:val="007B1F16"/>
    <w:rsid w:val="007C01A8"/>
    <w:rsid w:val="007C2E6E"/>
    <w:rsid w:val="007D0154"/>
    <w:rsid w:val="007D4562"/>
    <w:rsid w:val="007D4AAF"/>
    <w:rsid w:val="007D5997"/>
    <w:rsid w:val="007D6F1F"/>
    <w:rsid w:val="007D7A74"/>
    <w:rsid w:val="007E671D"/>
    <w:rsid w:val="007F1F7F"/>
    <w:rsid w:val="007F6B31"/>
    <w:rsid w:val="00801368"/>
    <w:rsid w:val="008015C2"/>
    <w:rsid w:val="0080497A"/>
    <w:rsid w:val="00804D80"/>
    <w:rsid w:val="008078B9"/>
    <w:rsid w:val="00813E81"/>
    <w:rsid w:val="00815E41"/>
    <w:rsid w:val="00816C71"/>
    <w:rsid w:val="0084387B"/>
    <w:rsid w:val="00843C89"/>
    <w:rsid w:val="0085114A"/>
    <w:rsid w:val="008545D6"/>
    <w:rsid w:val="0085499B"/>
    <w:rsid w:val="0085741C"/>
    <w:rsid w:val="00857CFC"/>
    <w:rsid w:val="00861E99"/>
    <w:rsid w:val="00872606"/>
    <w:rsid w:val="008757BE"/>
    <w:rsid w:val="00880488"/>
    <w:rsid w:val="008809F1"/>
    <w:rsid w:val="00882A68"/>
    <w:rsid w:val="00896244"/>
    <w:rsid w:val="008A0250"/>
    <w:rsid w:val="008A131D"/>
    <w:rsid w:val="008A4388"/>
    <w:rsid w:val="008A4991"/>
    <w:rsid w:val="008B3A93"/>
    <w:rsid w:val="008B4D4B"/>
    <w:rsid w:val="008B7BAA"/>
    <w:rsid w:val="008C5C7F"/>
    <w:rsid w:val="008D1429"/>
    <w:rsid w:val="008D33F3"/>
    <w:rsid w:val="008D7498"/>
    <w:rsid w:val="008D7B2D"/>
    <w:rsid w:val="008F15AA"/>
    <w:rsid w:val="008F22CB"/>
    <w:rsid w:val="008F26A8"/>
    <w:rsid w:val="0090054A"/>
    <w:rsid w:val="00901FFB"/>
    <w:rsid w:val="00911B19"/>
    <w:rsid w:val="00911C0B"/>
    <w:rsid w:val="00917A9B"/>
    <w:rsid w:val="00917E58"/>
    <w:rsid w:val="009201D6"/>
    <w:rsid w:val="00920DBD"/>
    <w:rsid w:val="009228E6"/>
    <w:rsid w:val="00923735"/>
    <w:rsid w:val="00923BD6"/>
    <w:rsid w:val="009366BE"/>
    <w:rsid w:val="0094292D"/>
    <w:rsid w:val="0094310C"/>
    <w:rsid w:val="009438EB"/>
    <w:rsid w:val="00953373"/>
    <w:rsid w:val="0095511D"/>
    <w:rsid w:val="009565E2"/>
    <w:rsid w:val="00956FDB"/>
    <w:rsid w:val="0096346B"/>
    <w:rsid w:val="00965D7D"/>
    <w:rsid w:val="009705B4"/>
    <w:rsid w:val="009760D1"/>
    <w:rsid w:val="009764DD"/>
    <w:rsid w:val="00980687"/>
    <w:rsid w:val="009916C3"/>
    <w:rsid w:val="00995C6A"/>
    <w:rsid w:val="009A7D9C"/>
    <w:rsid w:val="009B797D"/>
    <w:rsid w:val="009C47EE"/>
    <w:rsid w:val="009C52CF"/>
    <w:rsid w:val="009D11DA"/>
    <w:rsid w:val="009D2A9B"/>
    <w:rsid w:val="009D7714"/>
    <w:rsid w:val="009D775F"/>
    <w:rsid w:val="009E0E27"/>
    <w:rsid w:val="009E360F"/>
    <w:rsid w:val="009E5837"/>
    <w:rsid w:val="009F0646"/>
    <w:rsid w:val="009F550D"/>
    <w:rsid w:val="009F57B3"/>
    <w:rsid w:val="009F5831"/>
    <w:rsid w:val="00A013B2"/>
    <w:rsid w:val="00A01CE5"/>
    <w:rsid w:val="00A11D76"/>
    <w:rsid w:val="00A17178"/>
    <w:rsid w:val="00A1724C"/>
    <w:rsid w:val="00A23B33"/>
    <w:rsid w:val="00A32617"/>
    <w:rsid w:val="00A34068"/>
    <w:rsid w:val="00A44112"/>
    <w:rsid w:val="00A46311"/>
    <w:rsid w:val="00A639E1"/>
    <w:rsid w:val="00A708E6"/>
    <w:rsid w:val="00A76967"/>
    <w:rsid w:val="00A80040"/>
    <w:rsid w:val="00A95CDB"/>
    <w:rsid w:val="00A970FD"/>
    <w:rsid w:val="00AA3669"/>
    <w:rsid w:val="00AA42D3"/>
    <w:rsid w:val="00AA4B78"/>
    <w:rsid w:val="00AB4DD9"/>
    <w:rsid w:val="00AB62D6"/>
    <w:rsid w:val="00AC0B79"/>
    <w:rsid w:val="00AD17C1"/>
    <w:rsid w:val="00AD29DC"/>
    <w:rsid w:val="00AD37C7"/>
    <w:rsid w:val="00AE2953"/>
    <w:rsid w:val="00AE3BF1"/>
    <w:rsid w:val="00AF2F4B"/>
    <w:rsid w:val="00B02848"/>
    <w:rsid w:val="00B0545D"/>
    <w:rsid w:val="00B11853"/>
    <w:rsid w:val="00B15255"/>
    <w:rsid w:val="00B17615"/>
    <w:rsid w:val="00B207AE"/>
    <w:rsid w:val="00B21F66"/>
    <w:rsid w:val="00B225DD"/>
    <w:rsid w:val="00B2678F"/>
    <w:rsid w:val="00B337C6"/>
    <w:rsid w:val="00B418F7"/>
    <w:rsid w:val="00B42E27"/>
    <w:rsid w:val="00B43690"/>
    <w:rsid w:val="00B43F46"/>
    <w:rsid w:val="00B470E0"/>
    <w:rsid w:val="00B51CF9"/>
    <w:rsid w:val="00B54917"/>
    <w:rsid w:val="00B65BFA"/>
    <w:rsid w:val="00B65DF0"/>
    <w:rsid w:val="00B66DBC"/>
    <w:rsid w:val="00B734BE"/>
    <w:rsid w:val="00B738A8"/>
    <w:rsid w:val="00B741E4"/>
    <w:rsid w:val="00B76AD2"/>
    <w:rsid w:val="00B77B03"/>
    <w:rsid w:val="00B81253"/>
    <w:rsid w:val="00B84E44"/>
    <w:rsid w:val="00B95085"/>
    <w:rsid w:val="00BA4431"/>
    <w:rsid w:val="00BA54B0"/>
    <w:rsid w:val="00BB118F"/>
    <w:rsid w:val="00BB5195"/>
    <w:rsid w:val="00BB5BB2"/>
    <w:rsid w:val="00BB7705"/>
    <w:rsid w:val="00BC08D3"/>
    <w:rsid w:val="00BC182A"/>
    <w:rsid w:val="00BD0CE7"/>
    <w:rsid w:val="00BD0DFD"/>
    <w:rsid w:val="00BD2D0E"/>
    <w:rsid w:val="00BD56C8"/>
    <w:rsid w:val="00BD719E"/>
    <w:rsid w:val="00BE0B44"/>
    <w:rsid w:val="00BE616D"/>
    <w:rsid w:val="00BF1911"/>
    <w:rsid w:val="00BF3C1C"/>
    <w:rsid w:val="00BF5EBA"/>
    <w:rsid w:val="00C06B12"/>
    <w:rsid w:val="00C06CB9"/>
    <w:rsid w:val="00C1077A"/>
    <w:rsid w:val="00C12C4B"/>
    <w:rsid w:val="00C171C0"/>
    <w:rsid w:val="00C22B92"/>
    <w:rsid w:val="00C2483E"/>
    <w:rsid w:val="00C276C4"/>
    <w:rsid w:val="00C30C49"/>
    <w:rsid w:val="00C36013"/>
    <w:rsid w:val="00C4570C"/>
    <w:rsid w:val="00C55A19"/>
    <w:rsid w:val="00C65EE5"/>
    <w:rsid w:val="00C7105C"/>
    <w:rsid w:val="00C73B98"/>
    <w:rsid w:val="00C7780D"/>
    <w:rsid w:val="00C82686"/>
    <w:rsid w:val="00C961B5"/>
    <w:rsid w:val="00C9778F"/>
    <w:rsid w:val="00CA1D28"/>
    <w:rsid w:val="00CA322D"/>
    <w:rsid w:val="00CA4AC4"/>
    <w:rsid w:val="00CB38DA"/>
    <w:rsid w:val="00CB4D79"/>
    <w:rsid w:val="00CB5FE3"/>
    <w:rsid w:val="00CB62B0"/>
    <w:rsid w:val="00CC11EF"/>
    <w:rsid w:val="00CC1771"/>
    <w:rsid w:val="00CD03D8"/>
    <w:rsid w:val="00CD2D12"/>
    <w:rsid w:val="00CD730D"/>
    <w:rsid w:val="00CE1BDF"/>
    <w:rsid w:val="00CE22E4"/>
    <w:rsid w:val="00CE264A"/>
    <w:rsid w:val="00CF117C"/>
    <w:rsid w:val="00CF502D"/>
    <w:rsid w:val="00D02DC5"/>
    <w:rsid w:val="00D039E2"/>
    <w:rsid w:val="00D0580A"/>
    <w:rsid w:val="00D10664"/>
    <w:rsid w:val="00D141D4"/>
    <w:rsid w:val="00D24A33"/>
    <w:rsid w:val="00D30EA6"/>
    <w:rsid w:val="00D32141"/>
    <w:rsid w:val="00D32A44"/>
    <w:rsid w:val="00D33A30"/>
    <w:rsid w:val="00D37804"/>
    <w:rsid w:val="00D4193C"/>
    <w:rsid w:val="00D41996"/>
    <w:rsid w:val="00D43A73"/>
    <w:rsid w:val="00D43F5D"/>
    <w:rsid w:val="00D510BB"/>
    <w:rsid w:val="00D52F5D"/>
    <w:rsid w:val="00D62521"/>
    <w:rsid w:val="00D65126"/>
    <w:rsid w:val="00D72002"/>
    <w:rsid w:val="00D72CE9"/>
    <w:rsid w:val="00D76703"/>
    <w:rsid w:val="00D8249D"/>
    <w:rsid w:val="00D907F5"/>
    <w:rsid w:val="00DA045E"/>
    <w:rsid w:val="00DA37E5"/>
    <w:rsid w:val="00DA6D99"/>
    <w:rsid w:val="00DB1037"/>
    <w:rsid w:val="00DB39E4"/>
    <w:rsid w:val="00DC73E9"/>
    <w:rsid w:val="00DD25E4"/>
    <w:rsid w:val="00DE7DE6"/>
    <w:rsid w:val="00DF5475"/>
    <w:rsid w:val="00DF560C"/>
    <w:rsid w:val="00DF71E9"/>
    <w:rsid w:val="00E0273C"/>
    <w:rsid w:val="00E06671"/>
    <w:rsid w:val="00E079DA"/>
    <w:rsid w:val="00E16A4C"/>
    <w:rsid w:val="00E1705C"/>
    <w:rsid w:val="00E30411"/>
    <w:rsid w:val="00E40311"/>
    <w:rsid w:val="00E53E56"/>
    <w:rsid w:val="00E54DBB"/>
    <w:rsid w:val="00E56683"/>
    <w:rsid w:val="00E571F2"/>
    <w:rsid w:val="00E602CD"/>
    <w:rsid w:val="00E61148"/>
    <w:rsid w:val="00E6547C"/>
    <w:rsid w:val="00E72938"/>
    <w:rsid w:val="00E72BA4"/>
    <w:rsid w:val="00E72D17"/>
    <w:rsid w:val="00E77B69"/>
    <w:rsid w:val="00E806D6"/>
    <w:rsid w:val="00E91DFB"/>
    <w:rsid w:val="00E94879"/>
    <w:rsid w:val="00E9694A"/>
    <w:rsid w:val="00EA09ED"/>
    <w:rsid w:val="00EA0E21"/>
    <w:rsid w:val="00EA4C7F"/>
    <w:rsid w:val="00EA5D1A"/>
    <w:rsid w:val="00EC0A0A"/>
    <w:rsid w:val="00EC0BDC"/>
    <w:rsid w:val="00EC2DF7"/>
    <w:rsid w:val="00EC2F43"/>
    <w:rsid w:val="00EC4C7C"/>
    <w:rsid w:val="00ED05AB"/>
    <w:rsid w:val="00ED0709"/>
    <w:rsid w:val="00ED44A7"/>
    <w:rsid w:val="00EE6360"/>
    <w:rsid w:val="00EE70E1"/>
    <w:rsid w:val="00EE78B4"/>
    <w:rsid w:val="00EF11B3"/>
    <w:rsid w:val="00EF45D2"/>
    <w:rsid w:val="00EF589F"/>
    <w:rsid w:val="00EF6494"/>
    <w:rsid w:val="00F01F0B"/>
    <w:rsid w:val="00F0453C"/>
    <w:rsid w:val="00F05FA4"/>
    <w:rsid w:val="00F11165"/>
    <w:rsid w:val="00F118FB"/>
    <w:rsid w:val="00F3160C"/>
    <w:rsid w:val="00F31E67"/>
    <w:rsid w:val="00F34F84"/>
    <w:rsid w:val="00F37DAB"/>
    <w:rsid w:val="00F4364E"/>
    <w:rsid w:val="00F44EEA"/>
    <w:rsid w:val="00F45B3A"/>
    <w:rsid w:val="00F45CF5"/>
    <w:rsid w:val="00F50C22"/>
    <w:rsid w:val="00F50FB1"/>
    <w:rsid w:val="00F56081"/>
    <w:rsid w:val="00F60DD4"/>
    <w:rsid w:val="00F6120C"/>
    <w:rsid w:val="00F653E1"/>
    <w:rsid w:val="00F67C4E"/>
    <w:rsid w:val="00F76A2E"/>
    <w:rsid w:val="00F849B5"/>
    <w:rsid w:val="00F952AC"/>
    <w:rsid w:val="00F97008"/>
    <w:rsid w:val="00FA0BBC"/>
    <w:rsid w:val="00FA4B57"/>
    <w:rsid w:val="00FB344D"/>
    <w:rsid w:val="00FB47E1"/>
    <w:rsid w:val="00FB767C"/>
    <w:rsid w:val="00FC0119"/>
    <w:rsid w:val="00FC07E4"/>
    <w:rsid w:val="00FC4764"/>
    <w:rsid w:val="00FC792A"/>
    <w:rsid w:val="00FD0D1D"/>
    <w:rsid w:val="00FD163D"/>
    <w:rsid w:val="00FD4662"/>
    <w:rsid w:val="00FE5496"/>
    <w:rsid w:val="00FE571C"/>
    <w:rsid w:val="00FE7DBA"/>
    <w:rsid w:val="00FF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81A7"/>
  <w15:chartTrackingRefBased/>
  <w15:docId w15:val="{2AEBAD28-558D-408F-AFF4-78678AE0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481"/>
    <w:pPr>
      <w:spacing w:after="0" w:line="240" w:lineRule="auto"/>
    </w:pPr>
    <w:rPr>
      <w:rFonts w:ascii="Times New Roman" w:eastAsia="Times New Roman" w:hAnsi="Times New Roman" w:cs="Times New Roman"/>
      <w:sz w:val="24"/>
      <w:szCs w:val="24"/>
    </w:rPr>
  </w:style>
  <w:style w:type="paragraph" w:styleId="Heading1">
    <w:name w:val="heading 1"/>
    <w:basedOn w:val="1lygis"/>
    <w:next w:val="Normal"/>
    <w:link w:val="Heading1Char"/>
    <w:uiPriority w:val="9"/>
    <w:qFormat/>
    <w:rsid w:val="00077481"/>
    <w:pPr>
      <w:spacing w:before="0" w:after="0" w:line="276" w:lineRule="auto"/>
      <w:outlineLv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481"/>
    <w:rPr>
      <w:rFonts w:ascii="Times New Roman" w:eastAsia="Times New Roman" w:hAnsi="Times New Roman" w:cs="Times New Roman"/>
      <w:b/>
      <w:iCs/>
      <w:caps/>
      <w:lang w:val="en-GB"/>
    </w:rPr>
  </w:style>
  <w:style w:type="character" w:styleId="Hyperlink">
    <w:name w:val="Hyperlink"/>
    <w:basedOn w:val="DefaultParagraphFont"/>
    <w:uiPriority w:val="99"/>
    <w:rsid w:val="00077481"/>
    <w:rPr>
      <w:color w:val="0000FF"/>
      <w:u w:val="single"/>
    </w:rPr>
  </w:style>
  <w:style w:type="paragraph" w:styleId="TOC1">
    <w:name w:val="toc 1"/>
    <w:basedOn w:val="Normal"/>
    <w:next w:val="Normal"/>
    <w:autoRedefine/>
    <w:uiPriority w:val="39"/>
    <w:qFormat/>
    <w:rsid w:val="00FA4B57"/>
    <w:pPr>
      <w:tabs>
        <w:tab w:val="left" w:pos="720"/>
        <w:tab w:val="right" w:leader="dot" w:pos="9639"/>
      </w:tabs>
      <w:spacing w:after="120"/>
    </w:pPr>
    <w:rPr>
      <w:b/>
      <w:smallCaps/>
      <w:noProof/>
      <w:color w:val="833C0B" w:themeColor="accent2" w:themeShade="80"/>
    </w:rPr>
  </w:style>
  <w:style w:type="paragraph" w:styleId="ListParagraph">
    <w:name w:val="List Paragraph"/>
    <w:aliases w:val="Numbering,ERP-List Paragraph,List Paragraph11,List Paragraph111,Medium Grid 1 - Accent 21,List Paragraph2,Buletai,List Paragraph21,lp1,Bullet 1,Use Case List Paragraph,Sąrašo pastraipa1,Bullet EY,Paragraph,List Paragraph Red"/>
    <w:basedOn w:val="Normal"/>
    <w:link w:val="ListParagraphChar"/>
    <w:uiPriority w:val="34"/>
    <w:qFormat/>
    <w:rsid w:val="00077481"/>
    <w:pPr>
      <w:ind w:left="720"/>
      <w:contextualSpacing/>
    </w:pPr>
  </w:style>
  <w:style w:type="paragraph" w:customStyle="1" w:styleId="1lygis">
    <w:name w:val="_1 lygis"/>
    <w:basedOn w:val="Normal"/>
    <w:link w:val="1lygisDiagrama"/>
    <w:qFormat/>
    <w:rsid w:val="00077481"/>
    <w:pPr>
      <w:spacing w:before="240" w:after="240"/>
      <w:jc w:val="both"/>
    </w:pPr>
    <w:rPr>
      <w:b/>
      <w:iCs/>
      <w:caps/>
    </w:rPr>
  </w:style>
  <w:style w:type="paragraph" w:customStyle="1" w:styleId="paragrafesrasas2lygis">
    <w:name w:val="_paragrafe sąrasas 2 lygis"/>
    <w:basedOn w:val="BodyTextIndent2"/>
    <w:link w:val="paragrafesrasas2lygisDiagrama"/>
    <w:qFormat/>
    <w:rsid w:val="00077481"/>
    <w:pPr>
      <w:numPr>
        <w:ilvl w:val="1"/>
        <w:numId w:val="1"/>
      </w:numPr>
      <w:spacing w:line="276" w:lineRule="auto"/>
      <w:jc w:val="both"/>
    </w:pPr>
    <w:rPr>
      <w:sz w:val="22"/>
      <w:szCs w:val="22"/>
    </w:rPr>
  </w:style>
  <w:style w:type="table" w:styleId="TableGrid">
    <w:name w:val="Table Grid"/>
    <w:basedOn w:val="TableNormal"/>
    <w:uiPriority w:val="59"/>
    <w:rsid w:val="0007748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esrasas2lygisDiagrama">
    <w:name w:val="_paragrafe sąrasas 2 lygis Diagrama"/>
    <w:basedOn w:val="DefaultParagraphFont"/>
    <w:link w:val="paragrafesrasas2lygis"/>
    <w:rsid w:val="00077481"/>
    <w:rPr>
      <w:rFonts w:ascii="Times New Roman" w:eastAsia="Times New Roman" w:hAnsi="Times New Roman" w:cs="Times New Roman"/>
      <w:lang w:val="en-GB"/>
    </w:rPr>
  </w:style>
  <w:style w:type="character" w:customStyle="1" w:styleId="1lygisDiagrama">
    <w:name w:val="_1 lygis Diagrama"/>
    <w:basedOn w:val="DefaultParagraphFont"/>
    <w:link w:val="1lygis"/>
    <w:rsid w:val="00077481"/>
    <w:rPr>
      <w:rFonts w:ascii="Times New Roman" w:eastAsia="Times New Roman" w:hAnsi="Times New Roman" w:cs="Times New Roman"/>
      <w:b/>
      <w:iCs/>
      <w:caps/>
      <w:sz w:val="24"/>
      <w:szCs w:val="24"/>
      <w:lang w:val="en-GB"/>
    </w:rPr>
  </w:style>
  <w:style w:type="character" w:customStyle="1" w:styleId="ListParagraphChar">
    <w:name w:val="List Paragraph Char"/>
    <w:aliases w:val="Numbering Char,ERP-List Paragraph Char,List Paragraph11 Char,List Paragraph111 Char,Medium Grid 1 - Accent 21 Char,List Paragraph2 Char,Buletai Char,List Paragraph21 Char,lp1 Char,Bullet 1 Char,Use Case List Paragraph Char"/>
    <w:link w:val="ListParagraph"/>
    <w:uiPriority w:val="34"/>
    <w:rsid w:val="0007748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077481"/>
    <w:pPr>
      <w:spacing w:after="120" w:line="480" w:lineRule="auto"/>
      <w:ind w:left="360"/>
    </w:pPr>
  </w:style>
  <w:style w:type="character" w:customStyle="1" w:styleId="BodyTextIndent2Char">
    <w:name w:val="Body Text Indent 2 Char"/>
    <w:basedOn w:val="DefaultParagraphFont"/>
    <w:link w:val="BodyTextIndent2"/>
    <w:uiPriority w:val="99"/>
    <w:semiHidden/>
    <w:rsid w:val="00077481"/>
    <w:rPr>
      <w:rFonts w:ascii="Times New Roman" w:eastAsia="Times New Roman" w:hAnsi="Times New Roman" w:cs="Times New Roman"/>
      <w:sz w:val="24"/>
      <w:szCs w:val="24"/>
      <w:lang w:val="en-GB"/>
    </w:rPr>
  </w:style>
  <w:style w:type="character" w:styleId="CommentReference">
    <w:name w:val="annotation reference"/>
    <w:basedOn w:val="DefaultParagraphFont"/>
    <w:semiHidden/>
    <w:unhideWhenUsed/>
    <w:rsid w:val="00E53E56"/>
    <w:rPr>
      <w:sz w:val="16"/>
      <w:szCs w:val="16"/>
    </w:rPr>
  </w:style>
  <w:style w:type="character" w:customStyle="1" w:styleId="Salygos2Diagrama">
    <w:name w:val="Salygos 2 Diagrama"/>
    <w:basedOn w:val="DefaultParagraphFont"/>
    <w:link w:val="Salygos2"/>
    <w:uiPriority w:val="99"/>
    <w:locked/>
    <w:rsid w:val="00815E41"/>
  </w:style>
  <w:style w:type="paragraph" w:customStyle="1" w:styleId="Salygos2">
    <w:name w:val="Salygos 2"/>
    <w:basedOn w:val="Normal"/>
    <w:link w:val="Salygos2Diagrama"/>
    <w:uiPriority w:val="99"/>
    <w:rsid w:val="00815E41"/>
    <w:pPr>
      <w:spacing w:before="240" w:after="240"/>
      <w:jc w:val="both"/>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815E41"/>
    <w:pPr>
      <w:spacing w:after="120" w:line="276" w:lineRule="auto"/>
      <w:jc w:val="right"/>
    </w:pPr>
    <w:rPr>
      <w:b/>
      <w:color w:val="833C0B" w:themeColor="accent2" w:themeShade="80"/>
      <w:sz w:val="22"/>
      <w:szCs w:val="22"/>
    </w:rPr>
  </w:style>
  <w:style w:type="character" w:customStyle="1" w:styleId="TitleChar">
    <w:name w:val="Title Char"/>
    <w:basedOn w:val="DefaultParagraphFont"/>
    <w:link w:val="Title"/>
    <w:uiPriority w:val="10"/>
    <w:rsid w:val="00815E41"/>
    <w:rPr>
      <w:rFonts w:ascii="Times New Roman" w:eastAsia="Times New Roman" w:hAnsi="Times New Roman" w:cs="Times New Roman"/>
      <w:b/>
      <w:color w:val="833C0B" w:themeColor="accent2" w:themeShade="80"/>
    </w:rPr>
  </w:style>
  <w:style w:type="paragraph" w:styleId="Header">
    <w:name w:val="header"/>
    <w:basedOn w:val="Normal"/>
    <w:link w:val="HeaderChar"/>
    <w:uiPriority w:val="99"/>
    <w:unhideWhenUsed/>
    <w:rsid w:val="00815E41"/>
    <w:pPr>
      <w:tabs>
        <w:tab w:val="center" w:pos="4680"/>
        <w:tab w:val="right" w:pos="9360"/>
      </w:tabs>
    </w:pPr>
  </w:style>
  <w:style w:type="character" w:customStyle="1" w:styleId="HeaderChar">
    <w:name w:val="Header Char"/>
    <w:basedOn w:val="DefaultParagraphFont"/>
    <w:link w:val="Header"/>
    <w:uiPriority w:val="99"/>
    <w:rsid w:val="00815E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5E41"/>
    <w:pPr>
      <w:tabs>
        <w:tab w:val="center" w:pos="4680"/>
        <w:tab w:val="right" w:pos="9360"/>
      </w:tabs>
    </w:pPr>
  </w:style>
  <w:style w:type="character" w:customStyle="1" w:styleId="FooterChar">
    <w:name w:val="Footer Char"/>
    <w:basedOn w:val="DefaultParagraphFont"/>
    <w:link w:val="Footer"/>
    <w:uiPriority w:val="99"/>
    <w:rsid w:val="00815E41"/>
    <w:rPr>
      <w:rFonts w:ascii="Times New Roman" w:eastAsia="Times New Roman" w:hAnsi="Times New Roman" w:cs="Times New Roman"/>
      <w:sz w:val="24"/>
      <w:szCs w:val="24"/>
    </w:rPr>
  </w:style>
  <w:style w:type="table" w:customStyle="1" w:styleId="ListTable31">
    <w:name w:val="List Table 31"/>
    <w:basedOn w:val="TableNormal"/>
    <w:uiPriority w:val="48"/>
    <w:rsid w:val="00C7105C"/>
    <w:pPr>
      <w:spacing w:after="0" w:line="240" w:lineRule="auto"/>
    </w:pPr>
    <w:rPr>
      <w:rFonts w:ascii="Times New Roman" w:hAnsi="Times New Roman"/>
      <w:sz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otnoteReference">
    <w:name w:val="footnote reference"/>
    <w:basedOn w:val="DefaultParagraphFont"/>
    <w:hidden/>
    <w:rsid w:val="00E571F2"/>
    <w:rPr>
      <w:rFonts w:ascii="Times New Roman" w:hAnsi="Times New Roman" w:cs="Times New Roman"/>
      <w:spacing w:val="0"/>
      <w:sz w:val="22"/>
      <w:szCs w:val="22"/>
      <w:vertAlign w:val="superscript"/>
      <w:lang w:val="en-GB"/>
    </w:rPr>
  </w:style>
  <w:style w:type="paragraph" w:styleId="FootnoteText">
    <w:name w:val="footnote text"/>
    <w:aliases w:val="Car,Footnote Text Blue,Footnote, Char,Char"/>
    <w:basedOn w:val="Normal"/>
    <w:next w:val="Normal"/>
    <w:link w:val="FootnoteTextChar"/>
    <w:autoRedefine/>
    <w:rsid w:val="00E571F2"/>
    <w:pPr>
      <w:widowControl w:val="0"/>
      <w:autoSpaceDE w:val="0"/>
      <w:autoSpaceDN w:val="0"/>
      <w:adjustRightInd w:val="0"/>
      <w:jc w:val="both"/>
    </w:pPr>
    <w:rPr>
      <w:rFonts w:eastAsia="SimSun"/>
      <w:sz w:val="16"/>
      <w:szCs w:val="16"/>
      <w:lang w:eastAsia="zh-CN" w:bidi="th-TH"/>
    </w:rPr>
  </w:style>
  <w:style w:type="character" w:customStyle="1" w:styleId="FootnoteTextChar">
    <w:name w:val="Footnote Text Char"/>
    <w:aliases w:val="Car Char,Footnote Text Blue Char,Footnote Char, Char Char,Char Char"/>
    <w:basedOn w:val="DefaultParagraphFont"/>
    <w:link w:val="FootnoteText"/>
    <w:rsid w:val="00E571F2"/>
    <w:rPr>
      <w:rFonts w:ascii="Times New Roman" w:eastAsia="SimSun" w:hAnsi="Times New Roman" w:cs="Times New Roman"/>
      <w:sz w:val="16"/>
      <w:szCs w:val="16"/>
      <w:lang w:eastAsia="zh-CN" w:bidi="th-TH"/>
    </w:rPr>
  </w:style>
  <w:style w:type="paragraph" w:customStyle="1" w:styleId="Pagrindinistekstas1">
    <w:name w:val="Pagrindinis tekstas1"/>
    <w:rsid w:val="00E571F2"/>
    <w:pPr>
      <w:snapToGrid w:val="0"/>
      <w:spacing w:after="0" w:line="240" w:lineRule="auto"/>
      <w:ind w:firstLine="312"/>
      <w:jc w:val="both"/>
    </w:pPr>
    <w:rPr>
      <w:rFonts w:ascii="TimesLT" w:eastAsia="Times New Roman" w:hAnsi="TimesLT" w:cs="Times New Roman"/>
      <w:sz w:val="20"/>
      <w:szCs w:val="20"/>
    </w:rPr>
  </w:style>
  <w:style w:type="paragraph" w:styleId="Revision">
    <w:name w:val="Revision"/>
    <w:hidden/>
    <w:uiPriority w:val="99"/>
    <w:semiHidden/>
    <w:rsid w:val="00E77B69"/>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E079DA"/>
    <w:rPr>
      <w:sz w:val="20"/>
      <w:szCs w:val="20"/>
    </w:rPr>
  </w:style>
  <w:style w:type="character" w:customStyle="1" w:styleId="CommentTextChar">
    <w:name w:val="Comment Text Char"/>
    <w:basedOn w:val="DefaultParagraphFont"/>
    <w:link w:val="CommentText"/>
    <w:rsid w:val="00E079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79DA"/>
    <w:rPr>
      <w:b/>
      <w:bCs/>
    </w:rPr>
  </w:style>
  <w:style w:type="character" w:customStyle="1" w:styleId="CommentSubjectChar">
    <w:name w:val="Comment Subject Char"/>
    <w:basedOn w:val="CommentTextChar"/>
    <w:link w:val="CommentSubject"/>
    <w:uiPriority w:val="99"/>
    <w:semiHidden/>
    <w:rsid w:val="00E079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4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D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55C73"/>
    <w:rPr>
      <w:color w:val="605E5C"/>
      <w:shd w:val="clear" w:color="auto" w:fill="E1DFDD"/>
    </w:rPr>
  </w:style>
  <w:style w:type="paragraph" w:styleId="HTMLPreformatted">
    <w:name w:val="HTML Preformatted"/>
    <w:basedOn w:val="Normal"/>
    <w:link w:val="HTMLPreformattedChar"/>
    <w:uiPriority w:val="99"/>
    <w:semiHidden/>
    <w:unhideWhenUsed/>
    <w:rsid w:val="00CD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D03D8"/>
    <w:rPr>
      <w:rFonts w:ascii="Courier New" w:eastAsia="Times New Roman" w:hAnsi="Courier New" w:cs="Courier New"/>
      <w:sz w:val="20"/>
      <w:szCs w:val="20"/>
    </w:rPr>
  </w:style>
  <w:style w:type="character" w:customStyle="1" w:styleId="y2iqfc">
    <w:name w:val="y2iqfc"/>
    <w:basedOn w:val="DefaultParagraphFont"/>
    <w:rsid w:val="00CD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1357">
      <w:bodyDiv w:val="1"/>
      <w:marLeft w:val="0"/>
      <w:marRight w:val="0"/>
      <w:marTop w:val="0"/>
      <w:marBottom w:val="0"/>
      <w:divBdr>
        <w:top w:val="none" w:sz="0" w:space="0" w:color="auto"/>
        <w:left w:val="none" w:sz="0" w:space="0" w:color="auto"/>
        <w:bottom w:val="none" w:sz="0" w:space="0" w:color="auto"/>
        <w:right w:val="none" w:sz="0" w:space="0" w:color="auto"/>
      </w:divBdr>
    </w:div>
    <w:div w:id="19474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ambergrid.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3" ma:contentTypeDescription="Create a new document." ma:contentTypeScope="" ma:versionID="525fce691a83073f4ffadc517263bb05">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c19ebc666612a8008ffccb6c1dd33ccf"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C0533-FA1A-4069-A1C4-97200DFC335F}">
  <ds:schemaRefs>
    <ds:schemaRef ds:uri="http://schemas.microsoft.com/sharepoint/v3/contenttype/forms"/>
  </ds:schemaRefs>
</ds:datastoreItem>
</file>

<file path=customXml/itemProps2.xml><?xml version="1.0" encoding="utf-8"?>
<ds:datastoreItem xmlns:ds="http://schemas.openxmlformats.org/officeDocument/2006/customXml" ds:itemID="{7782A065-DA61-40C6-B8E0-AE02FD91D8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389F04-4F8C-4503-9DF9-950840695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Lasyte</dc:creator>
  <cp:keywords/>
  <dc:description/>
  <cp:lastModifiedBy>Gintaras Buzkys</cp:lastModifiedBy>
  <cp:revision>436</cp:revision>
  <cp:lastPrinted>2022-02-01T10:50:00Z</cp:lastPrinted>
  <dcterms:created xsi:type="dcterms:W3CDTF">2022-01-24T12:33:00Z</dcterms:created>
  <dcterms:modified xsi:type="dcterms:W3CDTF">2022-03-02T07:53:00Z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0x010100CE0721BC78BF3B4B9541B92280103B5B</vt:lpwstr>
  </property>
</Properties>
</file>