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Biuro technikos aptarnavimo paslaugos bei dažomųjų miltelių (tonerių) ir rašalo kasečių pirkimas 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Biuro technikos aptarnavimo paslaugos bei dažomųjų miltelių (tonerių) ir rašalo kasečių pirkimas 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I pirkimo objekto dalis – Konica Minolta spausdinimo, kopijavimo įrenginių aptarnavimo paslaugos.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"Konica Minolta Baltia", įm.k. 110042632.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249.492,01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II pirkimo objekto dalis – Canon, HP ir kitų gamintojų spausdinimo, kopijavimo įrenginių aptarnavimo paslaugos.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"CIKLONAS", įm.k. 121729713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15.354,90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III pirkimo objekto dalis – Konica Minolta spausdinimo, kopijavimo įrenginių dažomųjų miltelių (tonerių) ir rašalo kasečių pirkimas.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"Konica Minolta Baltia", įm.k. 110042632.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58.015,00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IV pirkimo objekto dalis – Canon, HP ir kitų gamintojų spausdinimo, kopijavimo įrenginių dažomųjų miltelių (tonerių) ir rašalo kasečių pirkimas.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"CIKLONAS", įm.k. 121729713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104.838,03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2014-02-28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Gamtinės dujos per gamtinių dujų biržą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Gamtinės dujos per gamtinių dujų biržą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„Get Baltic“, 302861178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1.254.526,79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2014-03-03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147395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Matavimo priemonių metrologinės patikros ir kalibravimo paslaugos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Matavimo priemonių metrologinės patikros ir kalibravimo paslaugos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1. Dujų tūrio korektorių metrologinė patikra.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Lietuvos energetikos institutas, įm. k. 111955219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62.181,90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2. Dujų tūrio konvertavimo įtaisų su srauto kompiuteriais metrologinė patikra.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Lietuvos energetikos institutas, įm. k. 111955219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20.023,08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3. Droselinės (diafragminės) dujų kiekio matavimo priemonės metrologinė patikra.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Lietuvos energetikos institutas, įm. k. 111955219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13.467,30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4. Turbininių dujų skaitiklių iki G100, rotacinių dujų skaitiklių iki G160 metrologinė patikra.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AB "Lietuvos dujos", įm.k. 120059523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11.404,02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5. Turbininių dujų skaitiklių virš G100, rotacinių dujų skaitiklių virš G160 metrologinė patikra.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Lietuvos energetikos institutas, įm. k. 111955219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169.992,90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6. Membraninių dujų skaitiklių metrologinė patikra.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Lietuvos energetikos institutas, įm. k. 111955219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2.795,10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7. Slėgio, temperatūros irk t. matavimo priemonių metrologinė patikra ir kalibravimas.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"Lietuvos dujos", įm.k. 120059523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687.243,69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8. Analizatorių ir signalizatorių metrologinė patikra ir kalibravimas.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"Lietuvos dujos", įm.k. 120059523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420.535,50 Lt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9. Skysčio matavimo priemonių metrologinė patikra.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"Vilimeksas" įm. k. 122046752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11.906,40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10. Geometrinių dydžių matavimo priemonių metrologinė patikra ir kalibravimas.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"Vilniaus metrologijos centras", įm. k. 120229395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5.318,67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2014-03-05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Magistralinio dujotiekio dujų slėgio ribojimo mazgo ties Klaipėda įrengimo darbai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Magistralinio dujotiekio dujų slėgio ribojimo mazgo (ties Klaipėda, šalia čiaupų mazgo Nr. 17) įrengimo darbai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6.046.443,81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2014-03-19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Anna Kiseliova, tel. +370 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lastRenderedPageBreak/>
        <w:t>5 232 7741, faks. +370 5 236 0859, el. paštas a.kiseliova@ambergrid.lt, interneto adresas www.ambergrid.lt, https://pirkimai.eviesiejipirkimai.lt/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147792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Duomenų perdavimo tinklo įranga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: Duomenų perdavimo tinklo įranga 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UAB „ATEA“, įm. k. 122588443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461.265,55 Lt su 21 %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2014-03-19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460C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Panevėžio dujų skirstymo stoties Nr. 1 rekonstrukcijos darbai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Panevėžio dujų skirstymo stoties Nr. 1 rekonstrukcijos darbai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AB „Kauno dujotiekio statyba“, 133276384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6.050.000,00 Lt su PVM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460C0" w:rsidRPr="00C460C0" w:rsidRDefault="00C460C0">
      <w:pPr>
        <w:spacing w:after="0" w:line="240" w:lineRule="auto"/>
        <w:jc w:val="both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460C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460C0">
        <w:rPr>
          <w:rFonts w:ascii="Times New Roman" w:hAnsi="Times New Roman" w:cs="Times New Roman"/>
          <w:sz w:val="24"/>
          <w:szCs w:val="24"/>
          <w:lang w:val="lt-LT"/>
        </w:rPr>
        <w:t>: 2014-03-19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  <w:r w:rsidRPr="00C460C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460C0" w:rsidRPr="00C460C0" w:rsidRDefault="00C460C0">
      <w:pPr>
        <w:spacing w:after="0" w:line="240" w:lineRule="auto"/>
        <w:jc w:val="center"/>
        <w:rPr>
          <w:lang w:val="lt-LT"/>
        </w:rPr>
      </w:pPr>
    </w:p>
    <w:p w:rsidR="00191D19" w:rsidRPr="00C460C0" w:rsidRDefault="00191D19" w:rsidP="00C460C0">
      <w:pPr>
        <w:rPr>
          <w:lang w:val="lt-LT"/>
        </w:rPr>
      </w:pPr>
      <w:bookmarkStart w:id="0" w:name="_GoBack"/>
      <w:bookmarkEnd w:id="0"/>
    </w:p>
    <w:sectPr w:rsidR="00191D19" w:rsidRPr="00C460C0" w:rsidSect="00C460C0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32" w:rsidRDefault="00020F32">
      <w:pPr>
        <w:spacing w:after="0" w:line="240" w:lineRule="auto"/>
      </w:pPr>
      <w:r>
        <w:separator/>
      </w:r>
    </w:p>
  </w:endnote>
  <w:endnote w:type="continuationSeparator" w:id="0">
    <w:p w:rsidR="00020F32" w:rsidRDefault="0002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32" w:rsidRDefault="00020F32">
      <w:pPr>
        <w:spacing w:after="0" w:line="240" w:lineRule="auto"/>
      </w:pPr>
      <w:r>
        <w:separator/>
      </w:r>
    </w:p>
  </w:footnote>
  <w:footnote w:type="continuationSeparator" w:id="0">
    <w:p w:rsidR="00020F32" w:rsidRDefault="0002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72BF7"/>
    <w:rsid w:val="0014384C"/>
    <w:rsid w:val="00191D19"/>
    <w:rsid w:val="00A84D90"/>
    <w:rsid w:val="00BD6F4D"/>
    <w:rsid w:val="00C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12236</Words>
  <Characters>6976</Characters>
  <Application>Microsoft Office Word</Application>
  <DocSecurity>0</DocSecurity>
  <Lines>58</Lines>
  <Paragraphs>38</Paragraphs>
  <ScaleCrop>false</ScaleCrop>
  <Company>Company</Company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</cp:revision>
  <dcterms:created xsi:type="dcterms:W3CDTF">2014-02-28T11:32:00Z</dcterms:created>
  <dcterms:modified xsi:type="dcterms:W3CDTF">2014-04-02T11:37:00Z</dcterms:modified>
</cp:coreProperties>
</file>