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INFORMACIJA APIE PRADEDAMUS PIRKIMUS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  <w:bookmarkStart w:id="0" w:name="_GoBack"/>
      <w:bookmarkEnd w:id="0"/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Gamtinių dujų (2016 m.) pirkimas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: Skelbiamos derybos 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2016-06-14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Fiksuoto telefoninio ryšio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Fiksuoto telefoninio ryšio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2016-06-20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Programinės įrangos ir licencijų pirkimas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2016-06-20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lastRenderedPageBreak/>
        <w:t>Paslaugų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Magistralinio dujotiekio DN 800 Klaipėda-Kuršėnai aplinkos monitoringo pasibaigus statybai plano parengimo ir aplinkos monitoringo pasibaigus statybai vykdymo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Magistralinio dujotiekio DN 800 Klaipėda-Kuršėnai aplinkos monitoringo pasibaigus statybai plano parengimo ir aplinkos monitoringo pasibaigus statybai vykdymo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2016-06-23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Programinės įrangos ir modelio dujotiekių saugumui ir vientisumui užtikrinti diegimo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Programinės įrangos ir modelio dujotiekių saugumui ir vientisumui užtikrinti diegimo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Viešųjų pirkimo įstatymo 72 straipsnio 2 dalies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2016-06-23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: Dujų drėgmės analizatorius, angliavandenių rasos taško matuoklis, deguonies kiekio dujose matuoklis bei jų įrengimas 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AB „Amber Grid“ supaprastintų pirkimų taisyklių 99 punkto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2016-06-23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integracinė platforma ir jos diegimo paslaugos 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: Informacinių sistemų integracinė platforma ir jos diegimo paslaugos 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Atviras konkursas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Viešųjų pirkimų įstatymo 72 str. 2 d.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2016-06-23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Paslaugų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Vytautas Dzikaras, tel. (8 5) 232 7742, el. paštas v.dzikaras@ambergrid.lt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Statinio statybos techninio prižiurėtojo civilinės atsakomybės privalomojo draudimo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Statinio statybos techninio prižiurėtojo civilinės atsakomybės privalomojo draudimo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paslaugos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Supaprastintos neskelbiamos derybos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: Vadovaujantis AB "Amber Grid" supaprastintų pirkimų taisyklių nuostatomis 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2016-06-23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plėtimas ir remontas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lastRenderedPageBreak/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Magistralinio dujotiekio telemetrijos sistemos funkcionalumo plėtimas ir remontas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Supaprastintų skelbiamų derybų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2016-06-23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Prekių pirkimai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PERKANČIOJI ORGANIZACIJA, ADRESAS IR KONTAKTINIAI DUOMENYS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 </w:t>
      </w:r>
      <w:r w:rsidRPr="00354260">
        <w:rPr>
          <w:rFonts w:ascii="Times New Roman" w:hAnsi="Times New Roman" w:cs="Times New Roman"/>
          <w:b/>
          <w:sz w:val="24"/>
          <w:szCs w:val="24"/>
          <w:lang w:val="lt-LT"/>
        </w:rPr>
        <w:t>Perkančiosios organizacijos pavadinimas ir įmonės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AB „Amber Grid“, 303090867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Adresas, pašto kodas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 Savanorių pr.  28, LT-03116 Vilnius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I.1.2.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Kontaktiniai duomenys: asmuo(-enys) kontaktams, telefonas(-ai), faksas, el. paštas, interneto adresas(-ai) ir elektroninė prieiga prie informacijos (URL)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Romualdas Bartys, tel. +370 5 236 0859, el. paštas r.bartys@ambergrid.lt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pavadinimas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Mobiliojo ryšio telefono aparatų pirkimas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Trumpas pirkimo objekto apibūdinimas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Mobiliojo ryšio telefono aparatų pirkimas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II.2.1.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objekto tipas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prekės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 IR JO PASIRINKIMO PRIEŽASTYS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III.1.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Supaprastintas atviras konkursas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III.2.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Priežastys, dėl kurių pasirinktas nurodytas pirkimo būdas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Vadovaujantis AB "Amber Grid" supaprastintų pirkimų taisyklių 99 punkto nuostatomis</w:t>
      </w:r>
    </w:p>
    <w:p w:rsidR="00354260" w:rsidRPr="00354260" w:rsidRDefault="00354260">
      <w:pPr>
        <w:spacing w:after="0" w:line="240" w:lineRule="auto"/>
        <w:jc w:val="both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 xml:space="preserve">IV. </w:t>
      </w:r>
      <w:r w:rsidRPr="00354260">
        <w:rPr>
          <w:rFonts w:ascii="Times New Roman" w:hAnsi="Times New Roman" w:cs="Times New Roman"/>
          <w:i/>
          <w:sz w:val="24"/>
          <w:szCs w:val="24"/>
          <w:lang w:val="lt-LT"/>
        </w:rPr>
        <w:t>Šio skelbimo išsiuntimo data</w:t>
      </w:r>
      <w:r w:rsidRPr="00354260">
        <w:rPr>
          <w:rFonts w:ascii="Times New Roman" w:hAnsi="Times New Roman" w:cs="Times New Roman"/>
          <w:sz w:val="24"/>
          <w:szCs w:val="24"/>
          <w:lang w:val="lt-LT"/>
        </w:rPr>
        <w:t>: 2016-06-23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  <w:r w:rsidRPr="00354260">
        <w:rPr>
          <w:rFonts w:ascii="Times New Roman" w:hAnsi="Times New Roman" w:cs="Times New Roman"/>
          <w:sz w:val="24"/>
          <w:szCs w:val="24"/>
          <w:lang w:val="lt-LT"/>
        </w:rPr>
        <w:t>_________</w:t>
      </w:r>
    </w:p>
    <w:p w:rsidR="00354260" w:rsidRPr="00354260" w:rsidRDefault="00354260">
      <w:pPr>
        <w:spacing w:after="0" w:line="240" w:lineRule="auto"/>
        <w:jc w:val="center"/>
        <w:rPr>
          <w:lang w:val="lt-LT"/>
        </w:rPr>
      </w:pPr>
    </w:p>
    <w:p w:rsidR="00793338" w:rsidRPr="00354260" w:rsidRDefault="00793338" w:rsidP="00354260">
      <w:pPr>
        <w:rPr>
          <w:lang w:val="lt-LT"/>
        </w:rPr>
      </w:pPr>
    </w:p>
    <w:sectPr w:rsidR="00793338" w:rsidRPr="00354260" w:rsidSect="008E2003">
      <w:footerReference w:type="default" r:id="rId8"/>
      <w:pgSz w:w="11906" w:h="16838"/>
      <w:pgMar w:top="568" w:right="851" w:bottom="851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543" w:rsidRDefault="00D47543">
      <w:pPr>
        <w:spacing w:after="0" w:line="240" w:lineRule="auto"/>
      </w:pPr>
      <w:r>
        <w:separator/>
      </w:r>
    </w:p>
  </w:endnote>
  <w:endnote w:type="continuationSeparator" w:id="0">
    <w:p w:rsidR="00D47543" w:rsidRDefault="00D475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3338" w:rsidRDefault="007933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543" w:rsidRDefault="00D47543">
      <w:pPr>
        <w:spacing w:after="0" w:line="240" w:lineRule="auto"/>
      </w:pPr>
      <w:r>
        <w:separator/>
      </w:r>
    </w:p>
  </w:footnote>
  <w:footnote w:type="continuationSeparator" w:id="0">
    <w:p w:rsidR="00D47543" w:rsidRDefault="00D475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727AE"/>
    <w:multiLevelType w:val="hybridMultilevel"/>
    <w:tmpl w:val="F0B4B6B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4D90"/>
    <w:rsid w:val="000261D5"/>
    <w:rsid w:val="000723A5"/>
    <w:rsid w:val="001064D0"/>
    <w:rsid w:val="00134E93"/>
    <w:rsid w:val="00191DA7"/>
    <w:rsid w:val="001E4D8C"/>
    <w:rsid w:val="00204E40"/>
    <w:rsid w:val="00216584"/>
    <w:rsid w:val="00290093"/>
    <w:rsid w:val="002B3F0D"/>
    <w:rsid w:val="003021CF"/>
    <w:rsid w:val="00306800"/>
    <w:rsid w:val="003230D2"/>
    <w:rsid w:val="00351A21"/>
    <w:rsid w:val="00354260"/>
    <w:rsid w:val="003D7732"/>
    <w:rsid w:val="0045252B"/>
    <w:rsid w:val="00484519"/>
    <w:rsid w:val="004B1545"/>
    <w:rsid w:val="004C2974"/>
    <w:rsid w:val="004E1837"/>
    <w:rsid w:val="004F68A3"/>
    <w:rsid w:val="00514BF0"/>
    <w:rsid w:val="005818EB"/>
    <w:rsid w:val="00642588"/>
    <w:rsid w:val="00655AC7"/>
    <w:rsid w:val="00655E94"/>
    <w:rsid w:val="006D6625"/>
    <w:rsid w:val="00720448"/>
    <w:rsid w:val="00731CFD"/>
    <w:rsid w:val="007620CB"/>
    <w:rsid w:val="00785BFF"/>
    <w:rsid w:val="00793338"/>
    <w:rsid w:val="007B1EB6"/>
    <w:rsid w:val="007B7FA3"/>
    <w:rsid w:val="008010E7"/>
    <w:rsid w:val="00844F3C"/>
    <w:rsid w:val="008E2003"/>
    <w:rsid w:val="00931E67"/>
    <w:rsid w:val="00965974"/>
    <w:rsid w:val="009D75CC"/>
    <w:rsid w:val="00A17D1F"/>
    <w:rsid w:val="00A22BFE"/>
    <w:rsid w:val="00A736F7"/>
    <w:rsid w:val="00A84D90"/>
    <w:rsid w:val="00A92D9C"/>
    <w:rsid w:val="00AA296A"/>
    <w:rsid w:val="00BC0E3F"/>
    <w:rsid w:val="00BC7A3E"/>
    <w:rsid w:val="00BD6F4D"/>
    <w:rsid w:val="00C63003"/>
    <w:rsid w:val="00CA3095"/>
    <w:rsid w:val="00CA5FD5"/>
    <w:rsid w:val="00CC2342"/>
    <w:rsid w:val="00CF5F64"/>
    <w:rsid w:val="00D4669C"/>
    <w:rsid w:val="00D47543"/>
    <w:rsid w:val="00D50B21"/>
    <w:rsid w:val="00D7040C"/>
    <w:rsid w:val="00DE0BEF"/>
    <w:rsid w:val="00E11D76"/>
    <w:rsid w:val="00E40A8F"/>
    <w:rsid w:val="00E71D59"/>
    <w:rsid w:val="00EE1ED4"/>
    <w:rsid w:val="00F21B4F"/>
    <w:rsid w:val="00F45DAD"/>
    <w:rsid w:val="00FB4CCE"/>
    <w:rsid w:val="00FC3C65"/>
    <w:rsid w:val="00FF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15ED"/>
  </w:style>
  <w:style w:type="paragraph" w:styleId="Heading1">
    <w:name w:val="heading 1"/>
    <w:basedOn w:val="Normal"/>
    <w:next w:val="Normal"/>
    <w:link w:val="Heading1Char"/>
    <w:uiPriority w:val="9"/>
    <w:qFormat/>
    <w:rsid w:val="00CF3BF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35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235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967D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35D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F3BFC"/>
    <w:rPr>
      <w:rFonts w:asciiTheme="majorHAnsi" w:eastAsiaTheme="majorEastAsia" w:hAnsiTheme="majorHAnsi" w:cstheme="majorBidi"/>
      <w:b/>
      <w:bCs/>
      <w:color w:val="200290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235DC"/>
    <w:rPr>
      <w:rFonts w:asciiTheme="majorHAnsi" w:eastAsiaTheme="majorEastAsia" w:hAnsiTheme="majorHAnsi" w:cstheme="majorBidi"/>
      <w:b/>
      <w:bCs/>
      <w:color w:val="000000" w:themeColor="text1"/>
      <w:sz w:val="28"/>
    </w:rPr>
  </w:style>
  <w:style w:type="paragraph" w:styleId="Title">
    <w:name w:val="Title"/>
    <w:basedOn w:val="Normal"/>
    <w:next w:val="Normal"/>
    <w:link w:val="TitleChar"/>
    <w:uiPriority w:val="10"/>
    <w:qFormat/>
    <w:rsid w:val="00CF3BFC"/>
    <w:pP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F3B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CF3B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7D6ADC"/>
    <w:pPr>
      <w:spacing w:after="0" w:line="240" w:lineRule="auto"/>
    </w:pPr>
  </w:style>
  <w:style w:type="character" w:customStyle="1" w:styleId="Titulo4Car">
    <w:name w:val="Titulo 4 Car"/>
    <w:basedOn w:val="DefaultParagraphFont"/>
    <w:uiPriority w:val="9"/>
    <w:rsid w:val="007D6AD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EF18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6ADC"/>
    <w:pPr>
      <w:ind w:left="720"/>
      <w:contextualSpacing/>
    </w:pPr>
  </w:style>
  <w:style w:type="table" w:styleId="TableGrid">
    <w:name w:val="Table Grid"/>
    <w:basedOn w:val="TableNormal"/>
    <w:uiPriority w:val="59"/>
    <w:rsid w:val="007D6A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6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AD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ADC"/>
  </w:style>
  <w:style w:type="paragraph" w:styleId="Footer">
    <w:name w:val="footer"/>
    <w:basedOn w:val="Normal"/>
    <w:link w:val="FooterChar"/>
    <w:uiPriority w:val="99"/>
    <w:unhideWhenUsed/>
    <w:rsid w:val="007D6A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ADC"/>
  </w:style>
  <w:style w:type="paragraph" w:styleId="TOC1">
    <w:name w:val="toc 1"/>
    <w:basedOn w:val="Normal"/>
    <w:next w:val="Normal"/>
    <w:autoRedefine/>
    <w:uiPriority w:val="39"/>
    <w:unhideWhenUsed/>
    <w:rsid w:val="00EF1859"/>
    <w:pPr>
      <w:spacing w:after="100"/>
    </w:pPr>
  </w:style>
  <w:style w:type="numbering" w:customStyle="1" w:styleId="NoList1">
    <w:name w:val="No List1"/>
    <w:uiPriority w:val="99"/>
    <w:semiHidden/>
    <w:unhideWhenUsed/>
  </w:style>
  <w:style w:type="paragraph" w:styleId="TOC2">
    <w:name w:val="toc 2"/>
    <w:basedOn w:val="Normal"/>
    <w:next w:val="Normal"/>
    <w:autoRedefine/>
    <w:uiPriority w:val="39"/>
    <w:semiHidden/>
    <w:unhideWhenUsed/>
    <w:rsid w:val="005F706C"/>
    <w:pPr>
      <w:spacing w:after="100"/>
      <w:ind w:left="220"/>
    </w:pPr>
    <w:rPr>
      <w:b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EF1859"/>
    <w:pPr>
      <w:spacing w:after="100"/>
      <w:ind w:left="440"/>
    </w:pPr>
  </w:style>
  <w:style w:type="table" w:styleId="MediumGrid3-Accent1">
    <w:name w:val="Medium Grid 3 Accent 1"/>
    <w:basedOn w:val="TableNormal"/>
    <w:uiPriority w:val="69"/>
    <w:rsid w:val="00387AE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styleId="Emphasis">
    <w:name w:val="Emphasis"/>
    <w:basedOn w:val="DefaultParagraphFont"/>
    <w:uiPriority w:val="20"/>
    <w:qFormat/>
    <w:rsid w:val="005235DC"/>
    <w:rPr>
      <w:i/>
      <w:iCs/>
    </w:rPr>
  </w:style>
  <w:style w:type="table" w:styleId="MediumShading1">
    <w:name w:val="Medium Shading 1"/>
    <w:basedOn w:val="TableNormal"/>
    <w:uiPriority w:val="63"/>
    <w:rsid w:val="00E559CE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C967D7"/>
    <w:rPr>
      <w:rFonts w:asciiTheme="majorHAnsi" w:eastAsiaTheme="majorEastAsia" w:hAnsiTheme="majorHAnsi" w:cstheme="majorBidi"/>
      <w:b/>
      <w:bCs/>
      <w:i/>
      <w:iCs/>
      <w:color w:val="244061" w:themeColor="accent1" w:themeShade="80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8454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8454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6845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6710</Words>
  <Characters>3826</Characters>
  <Application>Microsoft Office Word</Application>
  <DocSecurity>0</DocSecurity>
  <Lines>31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</vt:lpstr>
    </vt:vector>
  </TitlesOfParts>
  <Company>Company</Company>
  <LinksUpToDate>false</LinksUpToDate>
  <CharactersWithSpaces>10515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subject>Subject</dc:subject>
  <dc:creator>2mdc</dc:creator>
  <dc:description>Description</dc:description>
  <cp:lastModifiedBy>Vytautas Dzikaras</cp:lastModifiedBy>
  <cp:revision>41</cp:revision>
  <dcterms:created xsi:type="dcterms:W3CDTF">2014-02-28T11:30:00Z</dcterms:created>
  <dcterms:modified xsi:type="dcterms:W3CDTF">2016-07-07T08:06:00Z</dcterms:modified>
</cp:coreProperties>
</file>