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7764" w14:textId="77777777" w:rsidR="008A5139" w:rsidRPr="007E3C6C" w:rsidRDefault="008A5139" w:rsidP="008A5139">
      <w:pPr>
        <w:spacing w:before="100" w:beforeAutospacing="1" w:after="100" w:afterAutospacing="1"/>
        <w:rPr>
          <w:rFonts w:eastAsia="SimSun"/>
          <w:b/>
          <w:bCs/>
          <w:sz w:val="24"/>
          <w:szCs w:val="24"/>
        </w:rPr>
      </w:pPr>
      <w:r w:rsidRPr="007E3C6C">
        <w:rPr>
          <w:b/>
          <w:noProof/>
        </w:rPr>
        <w:drawing>
          <wp:inline distT="0" distB="0" distL="0" distR="0" wp14:anchorId="39CB7A98" wp14:editId="4E2AF3E2">
            <wp:extent cx="1456947" cy="6217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_logo_blanka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47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0FF30" w14:textId="55199774" w:rsidR="008A5139" w:rsidRPr="007E3C6C" w:rsidRDefault="00BC5E97" w:rsidP="00BC5E97">
      <w:pPr>
        <w:spacing w:before="100" w:beforeAutospacing="1" w:after="100" w:afterAutospacing="1"/>
        <w:jc w:val="both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 xml:space="preserve">                                                                     </w:t>
      </w:r>
      <w:proofErr w:type="spellStart"/>
      <w:r w:rsidR="007E3C6C" w:rsidRPr="007E3C6C">
        <w:rPr>
          <w:rFonts w:eastAsia="SimSun"/>
          <w:b/>
          <w:bCs/>
          <w:sz w:val="24"/>
          <w:szCs w:val="24"/>
        </w:rPr>
        <w:t>P</w:t>
      </w:r>
      <w:r>
        <w:rPr>
          <w:rFonts w:eastAsia="SimSun"/>
          <w:b/>
          <w:bCs/>
          <w:sz w:val="24"/>
          <w:szCs w:val="24"/>
        </w:rPr>
        <w:t>ress</w:t>
      </w:r>
      <w:proofErr w:type="spellEnd"/>
      <w:r>
        <w:rPr>
          <w:rFonts w:eastAsia="SimSun"/>
          <w:b/>
          <w:bCs/>
          <w:sz w:val="24"/>
          <w:szCs w:val="24"/>
        </w:rPr>
        <w:t xml:space="preserve"> </w:t>
      </w:r>
      <w:proofErr w:type="spellStart"/>
      <w:r>
        <w:rPr>
          <w:rFonts w:eastAsia="SimSun"/>
          <w:b/>
          <w:bCs/>
          <w:sz w:val="24"/>
          <w:szCs w:val="24"/>
        </w:rPr>
        <w:t>release</w:t>
      </w:r>
      <w:proofErr w:type="spellEnd"/>
    </w:p>
    <w:p w14:paraId="0BC37676" w14:textId="51D4260A" w:rsidR="00BC5E97" w:rsidRDefault="00BC5E97" w:rsidP="00BC5E97">
      <w:pPr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5 </w:t>
      </w:r>
      <w:proofErr w:type="spellStart"/>
      <w:r>
        <w:t>November</w:t>
      </w:r>
      <w:proofErr w:type="spellEnd"/>
      <w:r>
        <w:t xml:space="preserve"> </w:t>
      </w:r>
      <w:r>
        <w:t>2014</w:t>
      </w:r>
    </w:p>
    <w:p w14:paraId="0A9BD4C9" w14:textId="77777777" w:rsidR="00BC5E97" w:rsidRPr="00373C08" w:rsidRDefault="00BC5E97" w:rsidP="00BC5E97">
      <w:pPr>
        <w:jc w:val="both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Directors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AB </w:t>
      </w:r>
      <w:proofErr w:type="spellStart"/>
      <w:r>
        <w:rPr>
          <w:b/>
        </w:rPr>
        <w:t>Amber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Tariffs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January</w:t>
      </w:r>
      <w:proofErr w:type="spellEnd"/>
      <w:r>
        <w:rPr>
          <w:b/>
        </w:rPr>
        <w:t xml:space="preserve"> 2015</w:t>
      </w:r>
    </w:p>
    <w:p w14:paraId="173ED227" w14:textId="77777777" w:rsidR="00BC5E97" w:rsidRDefault="00BC5E97" w:rsidP="00BC5E97">
      <w:pPr>
        <w:jc w:val="both"/>
      </w:pP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Lithuania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one-year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5 </w:t>
      </w:r>
      <w:proofErr w:type="spellStart"/>
      <w:r>
        <w:t>November</w:t>
      </w:r>
      <w:proofErr w:type="spellEnd"/>
      <w:r>
        <w:t xml:space="preserve"> 2014,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aforesaid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AB 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 </w:t>
      </w:r>
      <w:proofErr w:type="spellStart"/>
      <w:r>
        <w:t>January</w:t>
      </w:r>
      <w:proofErr w:type="spellEnd"/>
      <w:r>
        <w:t xml:space="preserve"> 2015.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AB 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>.</w:t>
      </w:r>
    </w:p>
    <w:p w14:paraId="6010DF4F" w14:textId="77777777" w:rsidR="00BC5E97" w:rsidRDefault="00BC5E97" w:rsidP="00BC5E97">
      <w:pPr>
        <w:jc w:val="both"/>
      </w:pPr>
      <w:proofErr w:type="spellStart"/>
      <w:r>
        <w:t>From</w:t>
      </w:r>
      <w:proofErr w:type="spellEnd"/>
      <w:r>
        <w:t xml:space="preserve"> 1 </w:t>
      </w:r>
      <w:proofErr w:type="spellStart"/>
      <w:r>
        <w:t>January</w:t>
      </w:r>
      <w:proofErr w:type="spellEnd"/>
      <w:r>
        <w:t xml:space="preserve"> 2015,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pricing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changed</w:t>
      </w:r>
      <w:proofErr w:type="spellEnd"/>
      <w:r>
        <w:t xml:space="preserve">.  </w:t>
      </w:r>
      <w:proofErr w:type="spellStart"/>
      <w:r>
        <w:t>By</w:t>
      </w:r>
      <w:proofErr w:type="spellEnd"/>
      <w:r>
        <w:t xml:space="preserve"> </w:t>
      </w:r>
      <w:proofErr w:type="spellStart"/>
      <w:r>
        <w:t>implementingthe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legislation</w:t>
      </w:r>
      <w:proofErr w:type="spellEnd"/>
      <w:r>
        <w:t xml:space="preserve">,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"</w:t>
      </w:r>
      <w:proofErr w:type="spellStart"/>
      <w:r>
        <w:t>postage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"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Entry-Exit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pricing</w:t>
      </w:r>
      <w:proofErr w:type="spellEnd"/>
      <w:r>
        <w:t xml:space="preserve"> at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pricing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set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AB 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favourable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cross-border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flows</w:t>
      </w:r>
      <w:proofErr w:type="spellEnd"/>
      <w:r>
        <w:t xml:space="preserve">. </w:t>
      </w:r>
    </w:p>
    <w:p w14:paraId="0253BBEF" w14:textId="77777777" w:rsidR="00BC5E97" w:rsidRDefault="00BC5E97" w:rsidP="00BC5E97">
      <w:pPr>
        <w:jc w:val="both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to take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1 </w:t>
      </w:r>
      <w:proofErr w:type="spellStart"/>
      <w:r>
        <w:t>January</w:t>
      </w:r>
      <w:proofErr w:type="spellEnd"/>
      <w:r>
        <w:t xml:space="preserve"> 2015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pricing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, </w:t>
      </w:r>
      <w:proofErr w:type="spellStart"/>
      <w:r>
        <w:t>gas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(</w:t>
      </w:r>
      <w:proofErr w:type="spellStart"/>
      <w:r>
        <w:t>thou</w:t>
      </w:r>
      <w:proofErr w:type="spellEnd"/>
      <w:r>
        <w:t>. m</w:t>
      </w:r>
      <w:r w:rsidRPr="00374442">
        <w:rPr>
          <w:vertAlign w:val="superscript"/>
        </w:rPr>
        <w:t>3</w:t>
      </w:r>
      <w:r>
        <w:t xml:space="preserve">), to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pricing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(</w:t>
      </w:r>
      <w:proofErr w:type="spellStart"/>
      <w:r>
        <w:t>MWh</w:t>
      </w:r>
      <w:proofErr w:type="spellEnd"/>
      <w:r>
        <w:t>).</w:t>
      </w:r>
    </w:p>
    <w:p w14:paraId="615D7852" w14:textId="77777777" w:rsidR="00BC5E97" w:rsidRDefault="00BC5E97" w:rsidP="00BC5E97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set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AB 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Lithuanian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>, are,</w:t>
      </w:r>
      <w:r w:rsidRPr="003C6BBA"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3.3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cap </w:t>
      </w:r>
      <w:proofErr w:type="spellStart"/>
      <w:r>
        <w:t>set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at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entry-exit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are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caps</w:t>
      </w:r>
      <w:proofErr w:type="spellEnd"/>
      <w:r>
        <w:t>.</w:t>
      </w:r>
    </w:p>
    <w:p w14:paraId="59DDB9FB" w14:textId="77777777" w:rsidR="00BC5E97" w:rsidRDefault="00BC5E97" w:rsidP="00BC5E97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be, </w:t>
      </w:r>
      <w:proofErr w:type="spellStart"/>
      <w:r>
        <w:t>on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, </w:t>
      </w:r>
      <w:proofErr w:type="spellStart"/>
      <w:r>
        <w:t>approximately</w:t>
      </w:r>
      <w:proofErr w:type="spellEnd"/>
      <w:r>
        <w:t xml:space="preserve"> 1 ct per </w:t>
      </w:r>
      <w:proofErr w:type="spellStart"/>
      <w:r>
        <w:t>cubic</w:t>
      </w:r>
      <w:proofErr w:type="spellEnd"/>
      <w:r>
        <w:t xml:space="preserve"> </w:t>
      </w:r>
      <w:proofErr w:type="spellStart"/>
      <w:r>
        <w:t>meter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drop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at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unusually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AB 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diversification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supply</w:t>
      </w:r>
      <w:proofErr w:type="spellEnd"/>
      <w:r>
        <w:t>.</w:t>
      </w:r>
    </w:p>
    <w:p w14:paraId="2A34BB03" w14:textId="77777777" w:rsidR="00BC5E97" w:rsidRDefault="00BC5E97" w:rsidP="00BC5E97">
      <w:pPr>
        <w:jc w:val="both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 </w:t>
      </w:r>
      <w:proofErr w:type="spellStart"/>
      <w:r>
        <w:t>January</w:t>
      </w:r>
      <w:proofErr w:type="spellEnd"/>
      <w:r>
        <w:t xml:space="preserve"> 2015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AB 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, </w:t>
      </w:r>
      <w:hyperlink r:id="rId10" w:history="1">
        <w:r w:rsidRPr="00AA561C">
          <w:rPr>
            <w:rStyle w:val="Hyperlink"/>
          </w:rPr>
          <w:t>www.ambergrid.lt</w:t>
        </w:r>
      </w:hyperlink>
      <w:r>
        <w:t>.</w:t>
      </w:r>
    </w:p>
    <w:p w14:paraId="100A067D" w14:textId="30D777BF" w:rsidR="009573E1" w:rsidRPr="007E3C6C" w:rsidRDefault="00BC5E97" w:rsidP="003B64B5">
      <w:pPr>
        <w:spacing w:before="100" w:beforeAutospacing="1" w:after="100" w:afterAutospacing="1"/>
        <w:jc w:val="both"/>
        <w:rPr>
          <w:rFonts w:eastAsia="SimSun"/>
          <w:bCs/>
          <w:i/>
          <w:sz w:val="20"/>
          <w:szCs w:val="20"/>
        </w:rPr>
      </w:pPr>
      <w:r>
        <w:rPr>
          <w:rFonts w:eastAsia="SimSun"/>
          <w:bCs/>
          <w:i/>
          <w:sz w:val="20"/>
          <w:szCs w:val="20"/>
        </w:rPr>
        <w:t>M</w:t>
      </w:r>
      <w:r w:rsidR="009573E1" w:rsidRPr="007E3C6C">
        <w:rPr>
          <w:rFonts w:eastAsia="SimSun"/>
          <w:bCs/>
          <w:i/>
          <w:sz w:val="20"/>
          <w:szCs w:val="20"/>
        </w:rPr>
        <w:t xml:space="preserve">indaugas Grinius, AB </w:t>
      </w:r>
      <w:r w:rsidR="002F6A57">
        <w:rPr>
          <w:rFonts w:eastAsia="SimSun"/>
          <w:bCs/>
          <w:i/>
          <w:sz w:val="20"/>
          <w:szCs w:val="20"/>
        </w:rPr>
        <w:t>„</w:t>
      </w:r>
      <w:proofErr w:type="spellStart"/>
      <w:r w:rsidR="009B2AA3" w:rsidRPr="007E3C6C">
        <w:rPr>
          <w:rFonts w:eastAsia="SimSun"/>
          <w:bCs/>
          <w:i/>
          <w:sz w:val="20"/>
          <w:szCs w:val="20"/>
        </w:rPr>
        <w:t>Amber</w:t>
      </w:r>
      <w:proofErr w:type="spellEnd"/>
      <w:r w:rsidR="009B2AA3" w:rsidRPr="007E3C6C">
        <w:rPr>
          <w:rFonts w:eastAsia="SimSun"/>
          <w:bCs/>
          <w:i/>
          <w:sz w:val="20"/>
          <w:szCs w:val="20"/>
        </w:rPr>
        <w:t xml:space="preserve"> </w:t>
      </w:r>
      <w:proofErr w:type="spellStart"/>
      <w:r w:rsidR="009B2AA3" w:rsidRPr="007E3C6C">
        <w:rPr>
          <w:rFonts w:eastAsia="SimSun"/>
          <w:bCs/>
          <w:i/>
          <w:sz w:val="20"/>
          <w:szCs w:val="20"/>
        </w:rPr>
        <w:t>Grid</w:t>
      </w:r>
      <w:proofErr w:type="spellEnd"/>
      <w:r w:rsidR="002F6A57">
        <w:rPr>
          <w:rFonts w:eastAsia="SimSun"/>
          <w:bCs/>
          <w:i/>
          <w:sz w:val="20"/>
          <w:szCs w:val="20"/>
        </w:rPr>
        <w:t>“ atstovas spaudai</w:t>
      </w:r>
    </w:p>
    <w:p w14:paraId="6BA79624" w14:textId="77777777" w:rsidR="009573E1" w:rsidRPr="007E3C6C" w:rsidRDefault="009573E1" w:rsidP="003B64B5">
      <w:pPr>
        <w:spacing w:before="100" w:beforeAutospacing="1" w:after="100" w:afterAutospacing="1"/>
        <w:jc w:val="both"/>
        <w:rPr>
          <w:rFonts w:eastAsia="SimSun"/>
          <w:bCs/>
          <w:i/>
          <w:sz w:val="20"/>
          <w:szCs w:val="20"/>
        </w:rPr>
      </w:pPr>
      <w:r w:rsidRPr="007E3C6C">
        <w:rPr>
          <w:rFonts w:eastAsia="SimSun"/>
          <w:bCs/>
          <w:i/>
          <w:sz w:val="20"/>
          <w:szCs w:val="20"/>
        </w:rPr>
        <w:t>Tel.: (8 – 5) 232 7750</w:t>
      </w:r>
    </w:p>
    <w:sectPr w:rsidR="009573E1" w:rsidRPr="007E3C6C" w:rsidSect="00213E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42F66" w14:textId="77777777" w:rsidR="007913E6" w:rsidRDefault="007913E6" w:rsidP="00B137E2">
      <w:pPr>
        <w:spacing w:after="0" w:line="240" w:lineRule="auto"/>
      </w:pPr>
      <w:r>
        <w:separator/>
      </w:r>
    </w:p>
  </w:endnote>
  <w:endnote w:type="continuationSeparator" w:id="0">
    <w:p w14:paraId="7A15BAF0" w14:textId="77777777" w:rsidR="007913E6" w:rsidRDefault="007913E6" w:rsidP="00B1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C4A8B" w14:textId="77777777" w:rsidR="007913E6" w:rsidRDefault="007913E6" w:rsidP="00B137E2">
      <w:pPr>
        <w:spacing w:after="0" w:line="240" w:lineRule="auto"/>
      </w:pPr>
      <w:r>
        <w:separator/>
      </w:r>
    </w:p>
  </w:footnote>
  <w:footnote w:type="continuationSeparator" w:id="0">
    <w:p w14:paraId="53EF20CA" w14:textId="77777777" w:rsidR="007913E6" w:rsidRDefault="007913E6" w:rsidP="00B1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539B"/>
    <w:multiLevelType w:val="hybridMultilevel"/>
    <w:tmpl w:val="62A828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A3"/>
    <w:rsid w:val="0000281F"/>
    <w:rsid w:val="000303F5"/>
    <w:rsid w:val="00036EF2"/>
    <w:rsid w:val="00037462"/>
    <w:rsid w:val="0005570D"/>
    <w:rsid w:val="000574DA"/>
    <w:rsid w:val="00061BF4"/>
    <w:rsid w:val="00085201"/>
    <w:rsid w:val="0009133C"/>
    <w:rsid w:val="000A0286"/>
    <w:rsid w:val="000C1B15"/>
    <w:rsid w:val="000C5F6C"/>
    <w:rsid w:val="000F1E93"/>
    <w:rsid w:val="000F7446"/>
    <w:rsid w:val="001039EE"/>
    <w:rsid w:val="001314AA"/>
    <w:rsid w:val="0013775A"/>
    <w:rsid w:val="0014074F"/>
    <w:rsid w:val="00157573"/>
    <w:rsid w:val="0018391B"/>
    <w:rsid w:val="00184AB8"/>
    <w:rsid w:val="001B58AF"/>
    <w:rsid w:val="001B64FA"/>
    <w:rsid w:val="001F3C41"/>
    <w:rsid w:val="00207674"/>
    <w:rsid w:val="00213E75"/>
    <w:rsid w:val="00246E07"/>
    <w:rsid w:val="00253BE3"/>
    <w:rsid w:val="00266F75"/>
    <w:rsid w:val="00291582"/>
    <w:rsid w:val="002A6D1B"/>
    <w:rsid w:val="002B6ED9"/>
    <w:rsid w:val="002D3BC7"/>
    <w:rsid w:val="002F6A57"/>
    <w:rsid w:val="00326811"/>
    <w:rsid w:val="00331099"/>
    <w:rsid w:val="00341C43"/>
    <w:rsid w:val="00351BED"/>
    <w:rsid w:val="003625BC"/>
    <w:rsid w:val="003868BC"/>
    <w:rsid w:val="00390447"/>
    <w:rsid w:val="003B64B5"/>
    <w:rsid w:val="003B67F0"/>
    <w:rsid w:val="003C4860"/>
    <w:rsid w:val="003D593C"/>
    <w:rsid w:val="003E000C"/>
    <w:rsid w:val="0040049D"/>
    <w:rsid w:val="00400CDF"/>
    <w:rsid w:val="0042054E"/>
    <w:rsid w:val="00440C81"/>
    <w:rsid w:val="00441ACF"/>
    <w:rsid w:val="00476556"/>
    <w:rsid w:val="004841E2"/>
    <w:rsid w:val="00484D33"/>
    <w:rsid w:val="004949F0"/>
    <w:rsid w:val="004A4D8B"/>
    <w:rsid w:val="004D3600"/>
    <w:rsid w:val="004F4EC3"/>
    <w:rsid w:val="00536405"/>
    <w:rsid w:val="0054391C"/>
    <w:rsid w:val="00554124"/>
    <w:rsid w:val="0057200E"/>
    <w:rsid w:val="00594771"/>
    <w:rsid w:val="005B2989"/>
    <w:rsid w:val="00633A7F"/>
    <w:rsid w:val="00653B84"/>
    <w:rsid w:val="00667B73"/>
    <w:rsid w:val="0068772F"/>
    <w:rsid w:val="006B0FF1"/>
    <w:rsid w:val="006D7147"/>
    <w:rsid w:val="006F08A9"/>
    <w:rsid w:val="00703D2D"/>
    <w:rsid w:val="00722395"/>
    <w:rsid w:val="00752DDF"/>
    <w:rsid w:val="007620AD"/>
    <w:rsid w:val="00762F22"/>
    <w:rsid w:val="00775FA6"/>
    <w:rsid w:val="00781C1F"/>
    <w:rsid w:val="00785E5D"/>
    <w:rsid w:val="007913E6"/>
    <w:rsid w:val="007A5EB6"/>
    <w:rsid w:val="007A72F1"/>
    <w:rsid w:val="007E3C6C"/>
    <w:rsid w:val="007F024E"/>
    <w:rsid w:val="007F61A4"/>
    <w:rsid w:val="00804F68"/>
    <w:rsid w:val="00813BE8"/>
    <w:rsid w:val="00835A69"/>
    <w:rsid w:val="00861C02"/>
    <w:rsid w:val="0087419B"/>
    <w:rsid w:val="0089549D"/>
    <w:rsid w:val="008A5139"/>
    <w:rsid w:val="008B73ED"/>
    <w:rsid w:val="008C7D51"/>
    <w:rsid w:val="008E108B"/>
    <w:rsid w:val="00911602"/>
    <w:rsid w:val="00925756"/>
    <w:rsid w:val="009478CF"/>
    <w:rsid w:val="009557A3"/>
    <w:rsid w:val="00956F09"/>
    <w:rsid w:val="009573E1"/>
    <w:rsid w:val="00964058"/>
    <w:rsid w:val="009703E0"/>
    <w:rsid w:val="009708FD"/>
    <w:rsid w:val="00991E6D"/>
    <w:rsid w:val="009952F4"/>
    <w:rsid w:val="009968A6"/>
    <w:rsid w:val="009B2AA3"/>
    <w:rsid w:val="009D3726"/>
    <w:rsid w:val="009D7766"/>
    <w:rsid w:val="009E3C67"/>
    <w:rsid w:val="00A12546"/>
    <w:rsid w:val="00A238F1"/>
    <w:rsid w:val="00A357B4"/>
    <w:rsid w:val="00A64EB0"/>
    <w:rsid w:val="00A80BB0"/>
    <w:rsid w:val="00A82586"/>
    <w:rsid w:val="00A93886"/>
    <w:rsid w:val="00AC1AFD"/>
    <w:rsid w:val="00AC512D"/>
    <w:rsid w:val="00AF2A48"/>
    <w:rsid w:val="00AF2AB0"/>
    <w:rsid w:val="00B137E2"/>
    <w:rsid w:val="00B34592"/>
    <w:rsid w:val="00BA0FDD"/>
    <w:rsid w:val="00BC5006"/>
    <w:rsid w:val="00BC5E97"/>
    <w:rsid w:val="00BD4769"/>
    <w:rsid w:val="00BD49E1"/>
    <w:rsid w:val="00C22136"/>
    <w:rsid w:val="00C27256"/>
    <w:rsid w:val="00C332C7"/>
    <w:rsid w:val="00C6092F"/>
    <w:rsid w:val="00C76268"/>
    <w:rsid w:val="00C978FF"/>
    <w:rsid w:val="00CA1D8D"/>
    <w:rsid w:val="00CA3B54"/>
    <w:rsid w:val="00CA511F"/>
    <w:rsid w:val="00CD2B1B"/>
    <w:rsid w:val="00CE5B42"/>
    <w:rsid w:val="00CF0459"/>
    <w:rsid w:val="00CF6E95"/>
    <w:rsid w:val="00D10299"/>
    <w:rsid w:val="00D22D2D"/>
    <w:rsid w:val="00D42833"/>
    <w:rsid w:val="00D50C59"/>
    <w:rsid w:val="00D539E8"/>
    <w:rsid w:val="00D64ADC"/>
    <w:rsid w:val="00D71D12"/>
    <w:rsid w:val="00DE21E7"/>
    <w:rsid w:val="00DE2554"/>
    <w:rsid w:val="00DE41BD"/>
    <w:rsid w:val="00DE66A3"/>
    <w:rsid w:val="00DF06C8"/>
    <w:rsid w:val="00DF12A6"/>
    <w:rsid w:val="00DF1B63"/>
    <w:rsid w:val="00DF1F38"/>
    <w:rsid w:val="00DF3BE7"/>
    <w:rsid w:val="00E0729A"/>
    <w:rsid w:val="00E2670B"/>
    <w:rsid w:val="00E34332"/>
    <w:rsid w:val="00E375C5"/>
    <w:rsid w:val="00ED1B40"/>
    <w:rsid w:val="00F135CD"/>
    <w:rsid w:val="00F37411"/>
    <w:rsid w:val="00F40B27"/>
    <w:rsid w:val="00F452DD"/>
    <w:rsid w:val="00F5745D"/>
    <w:rsid w:val="00F60741"/>
    <w:rsid w:val="00F62B6C"/>
    <w:rsid w:val="00F63523"/>
    <w:rsid w:val="00F87B5F"/>
    <w:rsid w:val="00F92564"/>
    <w:rsid w:val="00F933A5"/>
    <w:rsid w:val="00FB4680"/>
    <w:rsid w:val="00FC32DF"/>
    <w:rsid w:val="00FD7F70"/>
    <w:rsid w:val="00FE050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C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40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133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40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133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bergrid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F15B-EA65-4BED-9F3F-5F4EEDCB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Mindaugas Grinius</cp:lastModifiedBy>
  <cp:revision>2</cp:revision>
  <cp:lastPrinted>2014-10-30T10:54:00Z</cp:lastPrinted>
  <dcterms:created xsi:type="dcterms:W3CDTF">2014-11-05T14:14:00Z</dcterms:created>
  <dcterms:modified xsi:type="dcterms:W3CDTF">2014-11-05T14:14:00Z</dcterms:modified>
</cp:coreProperties>
</file>